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D" w:rsidRDefault="00C1610D" w:rsidP="00BB67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C1610D" w:rsidRDefault="00C1610D" w:rsidP="00BB67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методиста по дошкольному образованию</w:t>
      </w:r>
    </w:p>
    <w:p w:rsidR="00C1610D" w:rsidRDefault="00C1610D" w:rsidP="00BB67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ЦРОДОУ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1610D" w:rsidRDefault="003633CD" w:rsidP="00BB67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2013-2014</w:t>
      </w:r>
      <w:r w:rsidR="00C1610D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C1610D" w:rsidRDefault="00C6391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2C" w:rsidRPr="00051E2C" w:rsidRDefault="00051E2C" w:rsidP="00BB67AE">
      <w:pPr>
        <w:pStyle w:val="a4"/>
        <w:spacing w:before="0" w:after="0"/>
        <w:ind w:firstLine="540"/>
        <w:jc w:val="both"/>
        <w:rPr>
          <w:sz w:val="28"/>
          <w:szCs w:val="28"/>
        </w:rPr>
      </w:pPr>
      <w:r w:rsidRPr="00051E2C">
        <w:rPr>
          <w:b/>
          <w:sz w:val="28"/>
          <w:szCs w:val="28"/>
        </w:rPr>
        <w:t>Цель</w:t>
      </w:r>
      <w:r w:rsidRPr="00051E2C">
        <w:rPr>
          <w:b/>
          <w:bCs/>
          <w:iCs/>
          <w:sz w:val="28"/>
          <w:szCs w:val="28"/>
        </w:rPr>
        <w:t xml:space="preserve">ю </w:t>
      </w:r>
      <w:r>
        <w:rPr>
          <w:b/>
          <w:bCs/>
          <w:iCs/>
          <w:sz w:val="28"/>
          <w:szCs w:val="28"/>
        </w:rPr>
        <w:t>работы</w:t>
      </w:r>
      <w:r w:rsidRPr="0005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методической службы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bCs/>
          <w:iCs/>
          <w:sz w:val="28"/>
          <w:szCs w:val="28"/>
        </w:rPr>
        <w:t xml:space="preserve"> </w:t>
      </w:r>
      <w:r w:rsidRPr="00051E2C">
        <w:rPr>
          <w:bCs/>
          <w:iCs/>
          <w:sz w:val="28"/>
          <w:szCs w:val="28"/>
        </w:rPr>
        <w:t xml:space="preserve">было </w:t>
      </w:r>
      <w:r w:rsidRPr="00051E2C">
        <w:rPr>
          <w:sz w:val="28"/>
          <w:szCs w:val="28"/>
        </w:rPr>
        <w:t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с целью достижения оптимального уровня об</w:t>
      </w:r>
      <w:r>
        <w:rPr>
          <w:sz w:val="28"/>
          <w:szCs w:val="28"/>
        </w:rPr>
        <w:t xml:space="preserve">разования, воспитания, развития </w:t>
      </w:r>
      <w:r w:rsidRPr="00051E2C">
        <w:rPr>
          <w:sz w:val="28"/>
          <w:szCs w:val="28"/>
        </w:rPr>
        <w:t>личности ребенка.</w:t>
      </w:r>
    </w:p>
    <w:p w:rsidR="00051E2C" w:rsidRDefault="00051E2C" w:rsidP="00BB67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были поставлены следующие задачи:</w:t>
      </w:r>
    </w:p>
    <w:p w:rsidR="00051E2C" w:rsidRPr="00051E2C" w:rsidRDefault="00051E2C" w:rsidP="00BB67AE">
      <w:pPr>
        <w:ind w:firstLine="540"/>
        <w:jc w:val="both"/>
        <w:rPr>
          <w:rFonts w:ascii="Times New Roman" w:eastAsia="Calibri" w:hAnsi="Times New Roman" w:cs="Times New Roman"/>
          <w:b/>
        </w:rPr>
      </w:pPr>
      <w:r w:rsidRPr="00051E2C">
        <w:rPr>
          <w:rFonts w:ascii="Times New Roman" w:hAnsi="Times New Roman" w:cs="Times New Roman"/>
          <w:color w:val="000000"/>
          <w:sz w:val="28"/>
          <w:szCs w:val="28"/>
        </w:rPr>
        <w:t>-содействие развитию районной системы дошкольного образования, функционированию и развитию дошкольных образовательных учреждений;</w:t>
      </w:r>
    </w:p>
    <w:p w:rsidR="00051E2C" w:rsidRPr="00051E2C" w:rsidRDefault="00051E2C" w:rsidP="00BB67AE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051E2C">
        <w:rPr>
          <w:color w:val="000000"/>
          <w:sz w:val="28"/>
          <w:szCs w:val="28"/>
        </w:rPr>
        <w:t>-создание условия для организации и осуществления повышения квалификации педагогических и руководящих кадров ДОУ;</w:t>
      </w:r>
    </w:p>
    <w:p w:rsidR="00051E2C" w:rsidRPr="00051E2C" w:rsidRDefault="00051E2C" w:rsidP="00BB67AE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051E2C">
        <w:rPr>
          <w:color w:val="000000"/>
          <w:sz w:val="28"/>
          <w:szCs w:val="28"/>
        </w:rPr>
        <w:t>-оказание  учебно-методической поддержки всем участникам образовательного процесса;</w:t>
      </w:r>
    </w:p>
    <w:p w:rsidR="00051E2C" w:rsidRPr="00051E2C" w:rsidRDefault="00051E2C" w:rsidP="00BB67AE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051E2C">
        <w:rPr>
          <w:color w:val="000000"/>
          <w:sz w:val="28"/>
          <w:szCs w:val="28"/>
        </w:rPr>
        <w:t>-оказание информационно-методической поддержки педагогам в освоении,  введении в действие ФГОС и ФГТ;</w:t>
      </w:r>
    </w:p>
    <w:p w:rsidR="00051E2C" w:rsidRPr="00051E2C" w:rsidRDefault="00051E2C" w:rsidP="00BB67AE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051E2C">
        <w:rPr>
          <w:color w:val="000000"/>
          <w:sz w:val="28"/>
          <w:szCs w:val="28"/>
        </w:rPr>
        <w:t>-способствовать удовлетворению информационных, учебно-методических, образовательных потребностей педагогических работников ДОУ.</w:t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1610D" w:rsidRDefault="000B373F" w:rsidP="00BB67AE">
      <w:pPr>
        <w:pStyle w:val="a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Методическая поддержка </w:t>
      </w:r>
      <w:r w:rsidR="00C161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педагогических работников ДОУ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введению ФГОС.</w:t>
      </w:r>
    </w:p>
    <w:p w:rsidR="004F797C" w:rsidRDefault="004F797C" w:rsidP="00BB67AE">
      <w:pPr>
        <w:pStyle w:val="a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Методическое сопровождение и подготовка педагогических работников к реализации ФГОС осуществлялось  через работу районных методических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работали 5 методических объединений и 3 творческих группы.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Руководителями РМО являются педагоги с высшей и первой кв. категорией.</w:t>
      </w:r>
    </w:p>
    <w:p w:rsidR="004F797C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рассматривались актуальные вопросы, связанные с обновлением воспитательно-образовательного процесса и развивающей среды  с учетом требований ФГОС.</w:t>
      </w:r>
    </w:p>
    <w:p w:rsidR="00C1610D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0B373F">
        <w:rPr>
          <w:rFonts w:ascii="Times New Roman" w:eastAsia="Calibri" w:hAnsi="Times New Roman" w:cs="Times New Roman"/>
          <w:sz w:val="28"/>
          <w:szCs w:val="28"/>
        </w:rPr>
        <w:t xml:space="preserve">информационно-методической поддержки педагогов в течение года </w:t>
      </w:r>
      <w:r w:rsidR="000B373F" w:rsidRPr="004F797C">
        <w:rPr>
          <w:rFonts w:ascii="Times New Roman" w:eastAsia="Calibri" w:hAnsi="Times New Roman" w:cs="Times New Roman"/>
          <w:sz w:val="28"/>
          <w:szCs w:val="28"/>
        </w:rPr>
        <w:t xml:space="preserve">был проведен цикл семинаров </w:t>
      </w:r>
      <w:r w:rsidR="003633CD">
        <w:rPr>
          <w:rFonts w:ascii="Times New Roman" w:eastAsia="Calibri" w:hAnsi="Times New Roman" w:cs="Times New Roman"/>
          <w:sz w:val="28"/>
          <w:szCs w:val="28"/>
        </w:rPr>
        <w:t xml:space="preserve">по методическому обеспечению введения ФГОС дошкольного образования: </w:t>
      </w:r>
    </w:p>
    <w:p w:rsidR="003633CD" w:rsidRDefault="003633CD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заведующих и старших воспитателей: «Управление введением ФГОС дошкольного образования» на базе МБДОУ № 5,</w:t>
      </w:r>
    </w:p>
    <w:p w:rsidR="003633CD" w:rsidRDefault="003633CD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педагогов в рамках работы районных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методобъединений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33CD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«Современные подходы к организации образовательного процесса в ДОУ в контексте новых нормативно-правовых документов» на базе МБДОУ № 40, </w:t>
      </w:r>
    </w:p>
    <w:p w:rsidR="004F797C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«Организация физкультурно-оздоровительной работы в ДОУ в соответствии с требованиями ФГОС» на базе МБДОУ № 30 и № 14,</w:t>
      </w:r>
    </w:p>
    <w:p w:rsidR="004F797C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«Организация взаимодействия с семьями воспитанников по реализации ООП» на базе МБДОУ № 37,</w:t>
      </w:r>
    </w:p>
    <w:p w:rsidR="004F797C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«Современные подходы к организации образовательного пространства ДОО с учетом требований ФГОС» на базе МБДОУ № 40.</w:t>
      </w:r>
    </w:p>
    <w:p w:rsidR="004F797C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4F797C" w:rsidRDefault="004F797C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Работа в  этом направлении будет продолжена и в следующем учебном году. </w:t>
      </w:r>
    </w:p>
    <w:p w:rsidR="00C1610D" w:rsidRDefault="006A49BA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Руководители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 районных мет</w:t>
      </w:r>
      <w:r>
        <w:rPr>
          <w:rFonts w:ascii="Times New Roman" w:eastAsia="Calibri" w:hAnsi="Times New Roman" w:cs="Times New Roman"/>
          <w:sz w:val="28"/>
          <w:szCs w:val="28"/>
        </w:rPr>
        <w:t>одических объединений обозначили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 напр</w:t>
      </w:r>
      <w:r>
        <w:rPr>
          <w:rFonts w:ascii="Times New Roman" w:eastAsia="Calibri" w:hAnsi="Times New Roman" w:cs="Times New Roman"/>
          <w:sz w:val="28"/>
          <w:szCs w:val="28"/>
        </w:rPr>
        <w:t>авления деятельности, проблемы, поставили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 цели и задачи</w:t>
      </w:r>
      <w:proofErr w:type="gramStart"/>
      <w:r w:rsidR="00C1610D">
        <w:rPr>
          <w:rFonts w:ascii="Times New Roman" w:eastAsia="Calibri" w:hAnsi="Times New Roman" w:cs="Times New Roman"/>
          <w:sz w:val="28"/>
          <w:szCs w:val="28"/>
        </w:rPr>
        <w:t xml:space="preserve">,. </w:t>
      </w:r>
      <w:proofErr w:type="gramEnd"/>
      <w:r w:rsidR="00C1610D">
        <w:rPr>
          <w:rFonts w:ascii="Times New Roman" w:eastAsia="Calibri" w:hAnsi="Times New Roman" w:cs="Times New Roman"/>
          <w:sz w:val="28"/>
          <w:szCs w:val="28"/>
        </w:rPr>
        <w:t>Организация работы районных методических объединений строилась с учетом запроса воспитателей. Активное участие принимали педагоги д</w:t>
      </w:r>
      <w:r>
        <w:rPr>
          <w:rFonts w:ascii="Times New Roman" w:eastAsia="Calibri" w:hAnsi="Times New Roman" w:cs="Times New Roman"/>
          <w:sz w:val="28"/>
          <w:szCs w:val="28"/>
        </w:rPr>
        <w:t>етских садов № 5, 8, 12, 14,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 25, 30, 37, 40.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Особо следует отметить активную работу педагогов сельских ДОО № 15, 19, 27. </w:t>
      </w:r>
      <w:proofErr w:type="gramStart"/>
      <w:r w:rsidR="00C1610D">
        <w:rPr>
          <w:rFonts w:ascii="Times New Roman" w:eastAsia="Calibri" w:hAnsi="Times New Roman" w:cs="Times New Roman"/>
          <w:sz w:val="28"/>
          <w:szCs w:val="28"/>
        </w:rPr>
        <w:t>На заседаниях с педагогами использовались разные формы работы: семинары, семинар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1610D">
        <w:rPr>
          <w:rFonts w:ascii="Times New Roman" w:eastAsia="Calibri" w:hAnsi="Times New Roman" w:cs="Times New Roman"/>
          <w:sz w:val="28"/>
          <w:szCs w:val="28"/>
        </w:rPr>
        <w:t>-практикум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1610D">
        <w:rPr>
          <w:rFonts w:ascii="Times New Roman" w:eastAsia="Calibri" w:hAnsi="Times New Roman" w:cs="Times New Roman"/>
          <w:sz w:val="28"/>
          <w:szCs w:val="28"/>
        </w:rPr>
        <w:t>, мастер-классы, игры-тренинги, консультации, презентации проектов, круглые столы, выставки,  презентация опыта, просмотры образовательной деятельности.</w:t>
      </w:r>
      <w:proofErr w:type="gramEnd"/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9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работы методических объединений и творческих групп, </w:t>
      </w:r>
      <w:r w:rsidR="006A49BA">
        <w:rPr>
          <w:rFonts w:ascii="Times New Roman" w:hAnsi="Times New Roman" w:cs="Times New Roman"/>
          <w:sz w:val="28"/>
          <w:szCs w:val="28"/>
        </w:rPr>
        <w:t xml:space="preserve">педагоги получили  теоретические и практические основы </w:t>
      </w:r>
      <w:r w:rsidR="006A49BA" w:rsidRPr="006A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выстраивания такого взаимодействия с детьми, где взрослый </w:t>
      </w:r>
      <w:proofErr w:type="gramStart"/>
      <w:r w:rsidR="006A49BA" w:rsidRPr="006A4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роль</w:t>
      </w:r>
      <w:proofErr w:type="gramEnd"/>
      <w:r w:rsidR="006A49BA" w:rsidRPr="006A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посредника и намеренно приглушает свою субъективность в пользу ребенка</w:t>
      </w:r>
      <w:r w:rsidR="00EB6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этого требуют ФГОС</w:t>
      </w:r>
      <w:r w:rsidR="006A49BA" w:rsidRPr="006A4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9BA" w:rsidRPr="006A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уделялось вопросам комплексно-тематического планирования воспитательно-образовательного процесса, организации развивающей предметно-пространственной среды в ДОО, взаимодействию специалистов, воспитателей и родителей в организации деятельности с детьми.  </w:t>
      </w:r>
      <w:r w:rsidR="000C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вопросы поиска новых походов в работе воспитателя с целью развития инициативы, самостоятельности</w:t>
      </w:r>
      <w:r w:rsidR="006A49BA" w:rsidRPr="006A4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78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социально-личностных качеств.</w:t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620">
        <w:rPr>
          <w:rFonts w:ascii="Times New Roman" w:hAnsi="Times New Roman" w:cs="Times New Roman"/>
          <w:sz w:val="28"/>
          <w:szCs w:val="28"/>
        </w:rPr>
        <w:t xml:space="preserve">Заметно повысился уровень представления опыта работы педагогами. </w:t>
      </w:r>
      <w:r w:rsidR="007F1C3E">
        <w:rPr>
          <w:rFonts w:ascii="Times New Roman" w:hAnsi="Times New Roman" w:cs="Times New Roman"/>
          <w:sz w:val="28"/>
          <w:szCs w:val="28"/>
        </w:rPr>
        <w:t xml:space="preserve">Чаще стали использовать </w:t>
      </w:r>
      <w:proofErr w:type="spellStart"/>
      <w:proofErr w:type="gramStart"/>
      <w:r w:rsidR="007F1C3E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="007F1C3E">
        <w:rPr>
          <w:rFonts w:ascii="Times New Roman" w:hAnsi="Times New Roman" w:cs="Times New Roman"/>
          <w:sz w:val="28"/>
          <w:szCs w:val="28"/>
        </w:rPr>
        <w:t xml:space="preserve">, презентации, слайд-шоу, видеоролики. Педагоги учатся грамотно анализировать свою деятельность </w:t>
      </w:r>
      <w:r w:rsidR="00A70BB0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 и задач.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</w:t>
      </w:r>
      <w:r w:rsidR="00FD6620">
        <w:rPr>
          <w:rFonts w:ascii="Times New Roman" w:hAnsi="Times New Roman" w:cs="Times New Roman"/>
          <w:sz w:val="28"/>
          <w:szCs w:val="28"/>
        </w:rPr>
        <w:t>заседаний МО и ТГ</w:t>
      </w:r>
      <w:r>
        <w:rPr>
          <w:rFonts w:ascii="Times New Roman" w:hAnsi="Times New Roman" w:cs="Times New Roman"/>
          <w:sz w:val="28"/>
          <w:szCs w:val="28"/>
        </w:rPr>
        <w:t xml:space="preserve"> учитывался дифференцированный подход в работе с педагогическими кадрами с различным уровнем профессиональной подготовки. Педагоги ДОУ используют рекомендации, выработанные в ходе проведения семинаров в практике работы. </w:t>
      </w:r>
      <w:r w:rsidR="000C2AE4">
        <w:rPr>
          <w:rFonts w:ascii="Times New Roman" w:hAnsi="Times New Roman" w:cs="Times New Roman"/>
          <w:sz w:val="28"/>
          <w:szCs w:val="28"/>
        </w:rPr>
        <w:t xml:space="preserve">В связи с введением в штатное расписание ставок инструкторов по физической культуре назрела </w:t>
      </w:r>
      <w:r w:rsidR="000C2AE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создания методического объединения для этой категории специалистов. В этом учебном году </w:t>
      </w:r>
      <w:proofErr w:type="gramStart"/>
      <w:r w:rsidR="000C2AE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0C2AE4">
        <w:rPr>
          <w:rFonts w:ascii="Times New Roman" w:hAnsi="Times New Roman" w:cs="Times New Roman"/>
          <w:sz w:val="28"/>
          <w:szCs w:val="28"/>
        </w:rPr>
        <w:t xml:space="preserve"> касающиеся организации их работы рассматривались в рамках действующих МО.</w:t>
      </w:r>
      <w:r w:rsidR="00787452">
        <w:rPr>
          <w:rFonts w:ascii="Times New Roman" w:hAnsi="Times New Roman" w:cs="Times New Roman"/>
          <w:sz w:val="28"/>
          <w:szCs w:val="28"/>
        </w:rPr>
        <w:t xml:space="preserve"> У многих педагогов вызывает затруднение комплексно-тематическое планирование воспитательно-образовательного процесса. Было предложено создать творческую группу по созданию примерного планирования по всем возрастным группам с учетом регионального компонента.</w:t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1610D" w:rsidRDefault="00C1610D" w:rsidP="00BB67A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 </w:t>
      </w:r>
    </w:p>
    <w:p w:rsidR="00C1610D" w:rsidRDefault="00A70BB0" w:rsidP="00BB67AE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в 2014-15 учебном году МО для инструкторов по физической культуре и ТГ по разработке комплексно-тематического планирования.</w:t>
      </w:r>
    </w:p>
    <w:p w:rsidR="00A70BB0" w:rsidRPr="00A70BB0" w:rsidRDefault="00A70BB0" w:rsidP="00BB67AE">
      <w:pPr>
        <w:pStyle w:val="a9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методическому сопровождению введения ФГОС ДОО.</w:t>
      </w:r>
    </w:p>
    <w:p w:rsidR="00A70BB0" w:rsidRDefault="00A70BB0" w:rsidP="00BB67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0BB0" w:rsidRDefault="00A70BB0" w:rsidP="00BB67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0BB0" w:rsidRDefault="00A70BB0" w:rsidP="00BB67A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1610D" w:rsidRDefault="00C1610D" w:rsidP="00BB67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в области информатизации муниципальной системы образования</w:t>
      </w:r>
    </w:p>
    <w:p w:rsidR="00AC664F" w:rsidRDefault="00444290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F05820">
        <w:rPr>
          <w:rFonts w:ascii="Times New Roman" w:hAnsi="Times New Roman" w:cs="Times New Roman"/>
          <w:sz w:val="28"/>
          <w:szCs w:val="28"/>
        </w:rPr>
        <w:t>Современное информационное пространство требует владения компьютером не только в начальной школе, но и в дошкольном детстве.</w:t>
      </w:r>
      <w:r w:rsidR="00F05820" w:rsidRPr="00F05820">
        <w:rPr>
          <w:rFonts w:ascii="Times New Roman" w:hAnsi="Times New Roman" w:cs="Times New Roman"/>
          <w:sz w:val="28"/>
          <w:szCs w:val="28"/>
        </w:rPr>
        <w:t xml:space="preserve"> </w:t>
      </w:r>
      <w:r w:rsidRPr="00F05820">
        <w:rPr>
          <w:rFonts w:ascii="Times New Roman" w:hAnsi="Times New Roman" w:cs="Times New Roman"/>
          <w:sz w:val="28"/>
          <w:szCs w:val="28"/>
        </w:rPr>
        <w:t xml:space="preserve">На сегодня информационные технологии значительно расширяют возможности родителей, педагогов и специалистов в сфере дошкольного обучения. Возможности использования современного компьютера позволяют </w:t>
      </w:r>
      <w:r w:rsidRPr="00F05820">
        <w:rPr>
          <w:rFonts w:ascii="Times New Roman" w:hAnsi="Times New Roman" w:cs="Times New Roman"/>
          <w:i/>
          <w:iCs/>
          <w:sz w:val="28"/>
          <w:szCs w:val="28"/>
        </w:rPr>
        <w:t>наиболее полно и успешно</w:t>
      </w:r>
      <w:r w:rsidRPr="00F05820">
        <w:rPr>
          <w:rFonts w:ascii="Times New Roman" w:hAnsi="Times New Roman" w:cs="Times New Roman"/>
          <w:sz w:val="28"/>
          <w:szCs w:val="28"/>
        </w:rPr>
        <w:t xml:space="preserve"> </w:t>
      </w:r>
      <w:r w:rsidRPr="00F05820">
        <w:rPr>
          <w:rFonts w:ascii="Times New Roman" w:hAnsi="Times New Roman" w:cs="Times New Roman"/>
          <w:i/>
          <w:iCs/>
          <w:sz w:val="28"/>
          <w:szCs w:val="28"/>
        </w:rPr>
        <w:t>реализовать развитие способностей ребенка.</w:t>
      </w:r>
      <w:r w:rsidR="00F05820" w:rsidRPr="00F05820">
        <w:rPr>
          <w:rFonts w:ascii="Times New Roman" w:hAnsi="Times New Roman" w:cs="Times New Roman"/>
          <w:sz w:val="28"/>
          <w:szCs w:val="28"/>
        </w:rPr>
        <w:t xml:space="preserve"> </w:t>
      </w:r>
      <w:r w:rsidRPr="00F05820">
        <w:rPr>
          <w:rFonts w:ascii="Times New Roman" w:hAnsi="Times New Roman" w:cs="Times New Roman"/>
          <w:sz w:val="28"/>
          <w:szCs w:val="28"/>
        </w:rPr>
        <w:t xml:space="preserve"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</w:t>
      </w:r>
      <w:r w:rsidRPr="00F05820">
        <w:rPr>
          <w:rFonts w:ascii="Times New Roman" w:hAnsi="Times New Roman" w:cs="Times New Roman"/>
          <w:i/>
          <w:iCs/>
          <w:sz w:val="28"/>
          <w:szCs w:val="28"/>
        </w:rPr>
        <w:t>умение самостоятельно приобретать новые знания.</w:t>
      </w:r>
      <w:r w:rsidR="00AC664F" w:rsidRPr="00AC6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4F">
        <w:rPr>
          <w:rFonts w:ascii="Times New Roman" w:eastAsia="Calibri" w:hAnsi="Times New Roman" w:cs="Times New Roman"/>
          <w:sz w:val="28"/>
          <w:szCs w:val="28"/>
        </w:rPr>
        <w:t xml:space="preserve">Все это предъявляет и соответствующие требования к педагогу. С этой целью </w:t>
      </w:r>
      <w:r w:rsidR="00AC664F">
        <w:rPr>
          <w:rFonts w:ascii="Times New Roman" w:hAnsi="Times New Roman" w:cs="Times New Roman"/>
          <w:sz w:val="28"/>
          <w:szCs w:val="28"/>
        </w:rPr>
        <w:t>методическая служба привлекает педагогов к работе с новыми средствами обучения, новыми информационными технологиями, компьютерной техникой.</w:t>
      </w:r>
    </w:p>
    <w:p w:rsidR="00AC664F" w:rsidRDefault="00AC664F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Была организована методическая поддержка применения компьютерных технологий в образовательном процессе ДОУ.  10,</w:t>
      </w:r>
      <w:r>
        <w:rPr>
          <w:rFonts w:ascii="Times New Roman" w:hAnsi="Times New Roman" w:cs="Times New Roman"/>
          <w:sz w:val="28"/>
          <w:szCs w:val="28"/>
        </w:rPr>
        <w:t xml:space="preserve">5% педагогов прошли в этом учебном году обучение на компьютерных курсах </w:t>
      </w:r>
      <w:r>
        <w:rPr>
          <w:rFonts w:ascii="Times New Roman" w:hAnsi="Times New Roman" w:cs="Times New Roman"/>
          <w:sz w:val="28"/>
          <w:szCs w:val="28"/>
          <w:lang w:val="en-US"/>
        </w:rPr>
        <w:t>INTEL</w:t>
      </w:r>
      <w:r>
        <w:rPr>
          <w:rFonts w:ascii="Times New Roman" w:hAnsi="Times New Roman" w:cs="Times New Roman"/>
          <w:sz w:val="28"/>
          <w:szCs w:val="28"/>
        </w:rPr>
        <w:t xml:space="preserve"> «Обучение для будущего» на базе МБОУ СОШ № 2, проводились групповые и  индивидуальные консультации для педагогов, желающих создать собственный сайт.  Увеличилось число педагогов, имеющих личные сайты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>
        <w:rPr>
          <w:rFonts w:ascii="Times New Roman" w:hAnsi="Times New Roman" w:cs="Times New Roman"/>
          <w:sz w:val="28"/>
          <w:szCs w:val="28"/>
        </w:rPr>
        <w:t xml:space="preserve">- Владимир, и др. Педагоги чаще стали участвовать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Netedu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Учебно-методическом портале и др.</w:t>
      </w:r>
    </w:p>
    <w:p w:rsidR="00AC664F" w:rsidRDefault="00AC664F" w:rsidP="00BB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налажена работа по обмену информацией через электронную почту – 100 % ДОО  садов теперь с успехом используют это в работе. 70 % ДОО имеют собственные сайты.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Ссылки на их адреса размещены  на сайте для методической поддержи педагогов дошкольных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  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doukirgach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jimdo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, на котором также размещен опыт работы педагогов, информация о мероприятиях для педагогов и воспитанников ДОУ, ссылки на личные сайты педагогов.</w:t>
      </w:r>
      <w:proofErr w:type="gramEnd"/>
      <w:r w:rsidR="00061DFD">
        <w:rPr>
          <w:rFonts w:ascii="Times New Roman" w:hAnsi="Times New Roman" w:cs="Times New Roman"/>
          <w:sz w:val="28"/>
          <w:szCs w:val="28"/>
        </w:rPr>
        <w:t xml:space="preserve"> Создана страница для каждого РМО и ТГ, где размещены планы работы и материалы заседаний, </w:t>
      </w:r>
      <w:r w:rsidR="00061DFD" w:rsidRPr="00061DFD">
        <w:rPr>
          <w:rFonts w:ascii="Times New Roman" w:hAnsi="Times New Roman" w:cs="Times New Roman"/>
          <w:sz w:val="28"/>
          <w:szCs w:val="28"/>
        </w:rPr>
        <w:t>которые открывают поле для взаимодействия педагогической общественности.</w:t>
      </w:r>
      <w:r w:rsidR="00061DFD" w:rsidRPr="00061DFD">
        <w:rPr>
          <w:sz w:val="28"/>
          <w:szCs w:val="28"/>
        </w:rPr>
        <w:t xml:space="preserve"> </w:t>
      </w:r>
      <w:r w:rsidR="00061DFD" w:rsidRPr="00061DFD">
        <w:rPr>
          <w:rFonts w:ascii="Times New Roman" w:hAnsi="Times New Roman" w:cs="Times New Roman"/>
          <w:sz w:val="28"/>
          <w:szCs w:val="28"/>
        </w:rPr>
        <w:t>Это основа построения единого информационно-образовательного пространства района, которая является некой информационной базой данных с возможностью постоянного доступа к ней всех заинтересованных участников образовательного процесса.</w:t>
      </w:r>
    </w:p>
    <w:p w:rsidR="00A27443" w:rsidRPr="00C6391D" w:rsidRDefault="00A27443" w:rsidP="00BB67AE">
      <w:r>
        <w:rPr>
          <w:rFonts w:ascii="Times New Roman" w:hAnsi="Times New Roman" w:cs="Times New Roman"/>
          <w:sz w:val="28"/>
          <w:szCs w:val="28"/>
        </w:rPr>
        <w:t xml:space="preserve"> В рамках модернизации дошкольного образования было проведено обучение руководителей работе в системах электронного мониторинга  «Наша Новая школа» и «Барс - электронный детский сад». Следует отметить, что не все руководители в полной мере овладели навыками работы в этих системах. Одной из причин является отсутствие в детских садах интернета или его недостаточная скорость.</w:t>
      </w:r>
      <w:r w:rsidR="00C6391D">
        <w:rPr>
          <w:rFonts w:ascii="Times New Roman" w:hAnsi="Times New Roman" w:cs="Times New Roman"/>
          <w:sz w:val="28"/>
          <w:szCs w:val="28"/>
        </w:rPr>
        <w:t xml:space="preserve"> Для них созданы условия в ресурсном центре (МКУ ЦРОДОУ) – наличие доступа в интернет через сеть</w:t>
      </w:r>
      <w:r w:rsidR="00C6391D" w:rsidRPr="00C6391D">
        <w:rPr>
          <w:rFonts w:ascii="Times New Roman" w:hAnsi="Times New Roman" w:cs="Times New Roman"/>
          <w:sz w:val="28"/>
          <w:szCs w:val="28"/>
        </w:rPr>
        <w:t xml:space="preserve"> </w:t>
      </w:r>
      <w:r w:rsidR="00C6391D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C6391D" w:rsidRPr="00C6391D">
        <w:rPr>
          <w:rFonts w:ascii="Times New Roman" w:hAnsi="Times New Roman" w:cs="Times New Roman"/>
          <w:sz w:val="28"/>
          <w:szCs w:val="28"/>
        </w:rPr>
        <w:t>-</w:t>
      </w:r>
      <w:r w:rsidR="00C6391D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C6391D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Работа в этом напр</w:t>
      </w:r>
      <w:r w:rsidR="00C639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влении будет продолжена </w:t>
      </w:r>
      <w:r w:rsidR="00C6391D">
        <w:rPr>
          <w:rFonts w:ascii="Times New Roman" w:hAnsi="Times New Roman" w:cs="Times New Roman"/>
          <w:sz w:val="28"/>
          <w:szCs w:val="28"/>
        </w:rPr>
        <w:t>и в следующем учебном году.</w:t>
      </w:r>
    </w:p>
    <w:p w:rsidR="00C1610D" w:rsidRDefault="00C1610D" w:rsidP="00BB67AE">
      <w:pPr>
        <w:pStyle w:val="a4"/>
        <w:ind w:firstLine="540"/>
        <w:jc w:val="both"/>
        <w:rPr>
          <w:b/>
          <w:bCs/>
        </w:rPr>
      </w:pPr>
      <w:r>
        <w:rPr>
          <w:b/>
          <w:bCs/>
        </w:rPr>
        <w:t xml:space="preserve">ВЫВОДЫ: в 2013-2014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году следует:</w:t>
      </w:r>
    </w:p>
    <w:p w:rsidR="00C1610D" w:rsidRDefault="00061DFD" w:rsidP="00BB67A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</w:t>
      </w:r>
      <w:r w:rsidR="00C1610D">
        <w:rPr>
          <w:rFonts w:ascii="Times New Roman" w:eastAsia="Calibri" w:hAnsi="Times New Roman" w:cs="Times New Roman"/>
          <w:sz w:val="24"/>
          <w:szCs w:val="24"/>
        </w:rPr>
        <w:t xml:space="preserve"> работу по </w:t>
      </w:r>
      <w:r>
        <w:rPr>
          <w:rFonts w:ascii="Times New Roman" w:eastAsia="Calibri" w:hAnsi="Times New Roman" w:cs="Times New Roman"/>
          <w:sz w:val="24"/>
          <w:szCs w:val="24"/>
        </w:rPr>
        <w:t>наполнению</w:t>
      </w:r>
      <w:r w:rsidR="00C1610D">
        <w:rPr>
          <w:rFonts w:ascii="Times New Roman" w:eastAsia="Calibri" w:hAnsi="Times New Roman" w:cs="Times New Roman"/>
          <w:sz w:val="24"/>
          <w:szCs w:val="24"/>
        </w:rPr>
        <w:t xml:space="preserve"> сайтов дошкольных учреж</w:t>
      </w:r>
      <w:r>
        <w:rPr>
          <w:rFonts w:ascii="Times New Roman" w:eastAsia="Calibri" w:hAnsi="Times New Roman" w:cs="Times New Roman"/>
          <w:sz w:val="24"/>
          <w:szCs w:val="24"/>
        </w:rPr>
        <w:t>дений и личных сайтов педагогов в соответствии с современным законодательством.</w:t>
      </w:r>
    </w:p>
    <w:p w:rsidR="00C1610D" w:rsidRDefault="00C1610D" w:rsidP="00BB67A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профессиональной компетентности педагогов в области применения ИКТ и содействию внедрения ИКТ в учебно-воспитательный процесс, в практику деятельности управленческих кадров ДОУ района через увеличение практических занятий для педагогов и заведующих.</w:t>
      </w:r>
    </w:p>
    <w:p w:rsidR="00C1610D" w:rsidRDefault="00C1610D" w:rsidP="00BB67AE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обучение педагогов ДОУ по эффективному использованию ИКТ в воспитательно-образовательном процессе.</w:t>
      </w:r>
    </w:p>
    <w:p w:rsidR="00C1610D" w:rsidRDefault="00C1610D" w:rsidP="00BB67AE">
      <w:pPr>
        <w:tabs>
          <w:tab w:val="left" w:pos="720"/>
          <w:tab w:val="left" w:pos="1440"/>
        </w:tabs>
        <w:spacing w:after="0" w:line="240" w:lineRule="auto"/>
        <w:jc w:val="both"/>
        <w:rPr>
          <w:highlight w:val="yellow"/>
        </w:rPr>
      </w:pPr>
    </w:p>
    <w:p w:rsidR="00C1610D" w:rsidRDefault="00C1610D" w:rsidP="00BB67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педагогическими работниками</w:t>
      </w:r>
    </w:p>
    <w:p w:rsidR="00C1610D" w:rsidRDefault="00C1610D" w:rsidP="00BB67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91D">
        <w:rPr>
          <w:rFonts w:ascii="Times New Roman" w:hAnsi="Times New Roman" w:cs="Times New Roman"/>
          <w:sz w:val="28"/>
          <w:szCs w:val="28"/>
        </w:rPr>
        <w:t xml:space="preserve">В условиях введения ФГОС ДОО применяются новые подходы </w:t>
      </w:r>
      <w:r w:rsidR="008E580D">
        <w:rPr>
          <w:rFonts w:ascii="Times New Roman" w:hAnsi="Times New Roman" w:cs="Times New Roman"/>
          <w:sz w:val="28"/>
          <w:szCs w:val="28"/>
        </w:rPr>
        <w:t>к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повышения квалификации руководящих кадров  и педагогических работников учреждений дошкольного образования, содействия их творческому росту, профессиональной самореализации.  </w:t>
      </w:r>
    </w:p>
    <w:p w:rsidR="00DD2090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Методическая служба района старается создать определенные условия для повышения квалификации, ведет переподготовку педагогических кадров различных категорий, оказывает им своевременную методическую и консультативную помощь, обеспечивает кадры современной информацией о содержании образования, инновационных технологиях, об альтернативных методических пособиях, авторских разработках и по актуальным проблемам дошкольного образования и воспитания на </w:t>
      </w:r>
      <w:r w:rsidR="008E580D">
        <w:rPr>
          <w:rFonts w:ascii="Times New Roman" w:hAnsi="Times New Roman" w:cs="Times New Roman"/>
          <w:sz w:val="28"/>
          <w:szCs w:val="28"/>
        </w:rPr>
        <w:t xml:space="preserve">начальном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D923C0">
        <w:rPr>
          <w:rFonts w:ascii="Times New Roman" w:hAnsi="Times New Roman" w:cs="Times New Roman"/>
          <w:sz w:val="28"/>
          <w:szCs w:val="28"/>
        </w:rPr>
        <w:t xml:space="preserve"> введения ФГОС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3C0">
        <w:rPr>
          <w:rFonts w:ascii="Times New Roman" w:hAnsi="Times New Roman" w:cs="Times New Roman"/>
          <w:sz w:val="28"/>
          <w:szCs w:val="28"/>
        </w:rPr>
        <w:t xml:space="preserve"> В этом учебном годы для воспитателей района были организованы выездные </w:t>
      </w:r>
      <w:r w:rsidR="00D923C0">
        <w:rPr>
          <w:rFonts w:ascii="Times New Roman" w:hAnsi="Times New Roman" w:cs="Times New Roman"/>
          <w:sz w:val="28"/>
          <w:szCs w:val="28"/>
        </w:rPr>
        <w:lastRenderedPageBreak/>
        <w:t xml:space="preserve">курсы повышения квалификации (72 часа). На них обучено 34 педагога. </w:t>
      </w:r>
      <w:r w:rsidR="00265E90">
        <w:rPr>
          <w:rFonts w:ascii="Times New Roman" w:hAnsi="Times New Roman" w:cs="Times New Roman"/>
          <w:sz w:val="28"/>
          <w:szCs w:val="28"/>
        </w:rPr>
        <w:t xml:space="preserve">Из них 8 педагогов продолжат </w:t>
      </w:r>
      <w:proofErr w:type="gramStart"/>
      <w:r w:rsidR="0026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65E90">
        <w:rPr>
          <w:rFonts w:ascii="Times New Roman" w:hAnsi="Times New Roman" w:cs="Times New Roman"/>
          <w:sz w:val="28"/>
          <w:szCs w:val="28"/>
        </w:rPr>
        <w:t xml:space="preserve"> индивидуальному плану (накопительная модель).  По сравнению с прошлым годом, число педагогов начавших </w:t>
      </w:r>
      <w:proofErr w:type="gramStart"/>
      <w:r w:rsidR="0026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65E90">
        <w:rPr>
          <w:rFonts w:ascii="Times New Roman" w:hAnsi="Times New Roman" w:cs="Times New Roman"/>
          <w:sz w:val="28"/>
          <w:szCs w:val="28"/>
        </w:rPr>
        <w:t xml:space="preserve"> накопительной модели, увеличилось в 5 раз</w:t>
      </w:r>
      <w:r w:rsidR="00DD2090">
        <w:rPr>
          <w:rFonts w:ascii="Times New Roman" w:hAnsi="Times New Roman" w:cs="Times New Roman"/>
          <w:sz w:val="28"/>
          <w:szCs w:val="28"/>
        </w:rPr>
        <w:t xml:space="preserve"> (с 3-х до 17 педагогов)</w:t>
      </w:r>
      <w:r w:rsidR="00265E90">
        <w:rPr>
          <w:rFonts w:ascii="Times New Roman" w:hAnsi="Times New Roman" w:cs="Times New Roman"/>
          <w:sz w:val="28"/>
          <w:szCs w:val="28"/>
        </w:rPr>
        <w:t xml:space="preserve">. Всего за 2013-2014 </w:t>
      </w:r>
      <w:proofErr w:type="spellStart"/>
      <w:r w:rsidR="00265E9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65E90">
        <w:rPr>
          <w:rFonts w:ascii="Times New Roman" w:hAnsi="Times New Roman" w:cs="Times New Roman"/>
          <w:sz w:val="28"/>
          <w:szCs w:val="28"/>
        </w:rPr>
        <w:t xml:space="preserve">. год прошли курсовую подготовку 34,5% педагогов. </w:t>
      </w:r>
    </w:p>
    <w:p w:rsidR="00C1610D" w:rsidRPr="00DD2090" w:rsidRDefault="00DD2090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E90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90">
        <w:rPr>
          <w:rFonts w:ascii="Times New Roman" w:hAnsi="Times New Roman" w:cs="Times New Roman"/>
          <w:sz w:val="28"/>
          <w:szCs w:val="28"/>
        </w:rPr>
        <w:t xml:space="preserve">перспективный план повышения квалификации педагогических кадров различных категорий выполнен на 102%. </w:t>
      </w:r>
      <w:r>
        <w:rPr>
          <w:rFonts w:ascii="Times New Roman" w:hAnsi="Times New Roman" w:cs="Times New Roman"/>
          <w:sz w:val="28"/>
          <w:szCs w:val="28"/>
        </w:rPr>
        <w:t xml:space="preserve">Это связано с приходом в систему дошкольного образования педагогов, не имеющих соответствующего образования и увольнением работников. </w:t>
      </w:r>
    </w:p>
    <w:p w:rsidR="008E580D" w:rsidRDefault="008E580D" w:rsidP="00BB67AE">
      <w:pPr>
        <w:pStyle w:val="11"/>
        <w:ind w:firstLine="720"/>
        <w:jc w:val="both"/>
        <w:rPr>
          <w:b/>
          <w:sz w:val="28"/>
          <w:szCs w:val="28"/>
        </w:rPr>
      </w:pPr>
    </w:p>
    <w:p w:rsidR="00C1610D" w:rsidRDefault="00C1610D" w:rsidP="00BB67AE">
      <w:pPr>
        <w:pStyle w:val="11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педагогических кадров</w:t>
      </w:r>
    </w:p>
    <w:p w:rsidR="008E580D" w:rsidRDefault="008E580D" w:rsidP="00BB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568" w:rsidRPr="008E580D">
        <w:rPr>
          <w:rFonts w:ascii="Times New Roman" w:hAnsi="Times New Roman" w:cs="Times New Roman"/>
          <w:sz w:val="28"/>
          <w:szCs w:val="28"/>
        </w:rPr>
        <w:t>С 2011г. более 5</w:t>
      </w:r>
      <w:r w:rsidR="00C1610D" w:rsidRPr="008E580D">
        <w:rPr>
          <w:rFonts w:ascii="Times New Roman" w:hAnsi="Times New Roman" w:cs="Times New Roman"/>
          <w:sz w:val="28"/>
          <w:szCs w:val="28"/>
        </w:rPr>
        <w:t>0% педагогов успешно прошли а</w:t>
      </w:r>
      <w:r w:rsidR="00897568" w:rsidRPr="008E580D">
        <w:rPr>
          <w:rFonts w:ascii="Times New Roman" w:hAnsi="Times New Roman" w:cs="Times New Roman"/>
          <w:sz w:val="28"/>
          <w:szCs w:val="28"/>
        </w:rPr>
        <w:t>ттестацию по новой форме. В 2013-2014</w:t>
      </w:r>
      <w:r w:rsidR="00156308" w:rsidRPr="008E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308" w:rsidRPr="008E580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56308" w:rsidRPr="008E580D">
        <w:rPr>
          <w:rFonts w:ascii="Times New Roman" w:hAnsi="Times New Roman" w:cs="Times New Roman"/>
          <w:sz w:val="28"/>
          <w:szCs w:val="28"/>
        </w:rPr>
        <w:t>. году в 2 раза</w:t>
      </w:r>
      <w:r w:rsidR="00C1610D" w:rsidRPr="008E580D">
        <w:rPr>
          <w:rFonts w:ascii="Times New Roman" w:hAnsi="Times New Roman" w:cs="Times New Roman"/>
          <w:sz w:val="28"/>
          <w:szCs w:val="28"/>
        </w:rPr>
        <w:t xml:space="preserve"> увеличилось количество педагогов имеющих высшую квалификационную категорию, </w:t>
      </w:r>
      <w:r w:rsidR="00156308" w:rsidRPr="008E580D">
        <w:rPr>
          <w:rFonts w:ascii="Times New Roman" w:hAnsi="Times New Roman" w:cs="Times New Roman"/>
          <w:sz w:val="28"/>
          <w:szCs w:val="28"/>
        </w:rPr>
        <w:t>но в то же время, на 3 человека увеличилось число педагогов, не имеющих категории. Э</w:t>
      </w:r>
      <w:r w:rsidR="00C1610D" w:rsidRPr="008E580D">
        <w:rPr>
          <w:rFonts w:ascii="Times New Roman" w:hAnsi="Times New Roman" w:cs="Times New Roman"/>
          <w:sz w:val="28"/>
          <w:szCs w:val="28"/>
        </w:rPr>
        <w:t>то с</w:t>
      </w:r>
      <w:r w:rsidR="00B9279E" w:rsidRPr="008E580D">
        <w:rPr>
          <w:rFonts w:ascii="Times New Roman" w:hAnsi="Times New Roman" w:cs="Times New Roman"/>
          <w:sz w:val="28"/>
          <w:szCs w:val="28"/>
        </w:rPr>
        <w:t>вязано с тем, что в ДОУ приходят работать</w:t>
      </w:r>
      <w:r w:rsidR="00C1610D" w:rsidRPr="008E580D">
        <w:rPr>
          <w:rFonts w:ascii="Times New Roman" w:hAnsi="Times New Roman" w:cs="Times New Roman"/>
          <w:sz w:val="28"/>
          <w:szCs w:val="28"/>
        </w:rPr>
        <w:t xml:space="preserve"> молодые педагоги со стажем работы менее 3 лет.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61C9" w:rsidRPr="008E580D" w:rsidRDefault="008E580D" w:rsidP="00BB6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580D">
        <w:rPr>
          <w:rFonts w:ascii="Times New Roman" w:hAnsi="Times New Roman" w:cs="Times New Roman"/>
          <w:sz w:val="28"/>
          <w:szCs w:val="28"/>
        </w:rPr>
        <w:t>Таким образом, прослеживается тенденция увеличения числа педагогов, желающих повысить свою квалификационную категорию.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способствует </w:t>
      </w:r>
      <w:r w:rsidRPr="008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Pr="008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 качества педагогического труда;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Pr="008E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 использования потенциальных возможностей педагогических работников;</w:t>
      </w:r>
      <w:r w:rsidRPr="008E58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обеспечивает дифференциацию</w:t>
      </w:r>
      <w:r w:rsidRPr="008E580D">
        <w:rPr>
          <w:rFonts w:ascii="Times New Roman" w:hAnsi="Times New Roman" w:cs="Times New Roman"/>
          <w:sz w:val="28"/>
          <w:szCs w:val="28"/>
        </w:rPr>
        <w:t xml:space="preserve"> уровня оплаты труда педагогических работников</w:t>
      </w:r>
    </w:p>
    <w:p w:rsidR="00E061C9" w:rsidRDefault="00E061C9" w:rsidP="00BB67AE">
      <w:pPr>
        <w:pStyle w:val="11"/>
        <w:ind w:firstLine="720"/>
        <w:jc w:val="both"/>
        <w:rPr>
          <w:b/>
          <w:sz w:val="28"/>
          <w:szCs w:val="28"/>
        </w:rPr>
      </w:pPr>
    </w:p>
    <w:tbl>
      <w:tblPr>
        <w:tblStyle w:val="aa"/>
        <w:tblW w:w="10140" w:type="dxa"/>
        <w:tblInd w:w="-533" w:type="dxa"/>
        <w:tblLayout w:type="fixed"/>
        <w:tblLook w:val="04A0"/>
      </w:tblPr>
      <w:tblGrid>
        <w:gridCol w:w="1067"/>
        <w:gridCol w:w="992"/>
        <w:gridCol w:w="992"/>
        <w:gridCol w:w="992"/>
        <w:gridCol w:w="993"/>
        <w:gridCol w:w="1134"/>
        <w:gridCol w:w="1134"/>
        <w:gridCol w:w="850"/>
        <w:gridCol w:w="851"/>
        <w:gridCol w:w="1135"/>
      </w:tblGrid>
      <w:tr w:rsidR="00C1610D" w:rsidTr="00156308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</w:t>
            </w:r>
          </w:p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педагогов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Аттестовано в учебном году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4"/>
                <w:lang w:eastAsia="en-US"/>
              </w:rPr>
              <w:t>имеют категорию</w:t>
            </w:r>
          </w:p>
        </w:tc>
      </w:tr>
      <w:tr w:rsidR="00C1610D" w:rsidTr="00156308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высшую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первую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соотв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имеют</w:t>
            </w:r>
          </w:p>
        </w:tc>
      </w:tr>
      <w:tr w:rsidR="00C1610D" w:rsidTr="00156308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  <w:p w:rsidR="00C1610D" w:rsidRDefault="00C1610D" w:rsidP="00BB67AE">
            <w:pPr>
              <w:pStyle w:val="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1610D" w:rsidTr="00156308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14%</w:t>
            </w:r>
          </w:p>
        </w:tc>
      </w:tr>
      <w:tr w:rsidR="00C1610D" w:rsidTr="00156308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  <w:p w:rsidR="00C1610D" w:rsidRDefault="00C1610D" w:rsidP="00BB67AE">
            <w:pPr>
              <w:pStyle w:val="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C1610D" w:rsidTr="00156308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10D" w:rsidRDefault="00C1610D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0D" w:rsidRDefault="00C1610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17%</w:t>
            </w:r>
          </w:p>
        </w:tc>
      </w:tr>
      <w:tr w:rsidR="00E061C9" w:rsidTr="00156308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2013-2014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P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P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E061C9" w:rsidRDefault="00C363B0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363B0" w:rsidRDefault="00C363B0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363B0" w:rsidRDefault="00C363B0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363B0" w:rsidRDefault="00C363B0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E061C9" w:rsidTr="00156308">
        <w:trPr>
          <w:trHeight w:val="547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C9" w:rsidRDefault="00E061C9" w:rsidP="00BB67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Pr="00C363B0" w:rsidRDefault="00E061C9" w:rsidP="00BB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0" w:rsidRPr="00C363B0" w:rsidRDefault="00061DFD" w:rsidP="00BB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C363B0" w:rsidRPr="00C363B0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363B0" w:rsidRPr="00C363B0" w:rsidRDefault="00061DF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</w:t>
            </w:r>
            <w:r w:rsidR="00C363B0">
              <w:rPr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363B0" w:rsidRPr="00C363B0" w:rsidRDefault="00061DF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</w:t>
            </w:r>
            <w:r w:rsidR="00C363B0">
              <w:rPr>
                <w:sz w:val="28"/>
                <w:szCs w:val="28"/>
                <w:lang w:eastAsia="en-US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C363B0" w:rsidRPr="00C363B0" w:rsidRDefault="00061DFD" w:rsidP="00BB67A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</w:t>
            </w:r>
            <w:r w:rsidR="00C363B0">
              <w:rPr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C9" w:rsidRDefault="00E061C9" w:rsidP="00BB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FD" w:rsidRPr="00C363B0" w:rsidRDefault="00061DFD" w:rsidP="00BB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</w:tr>
    </w:tbl>
    <w:p w:rsidR="00C6391D" w:rsidRDefault="00C6391D" w:rsidP="00BB67AE">
      <w:pPr>
        <w:pStyle w:val="11"/>
        <w:jc w:val="both"/>
        <w:rPr>
          <w:b/>
          <w:sz w:val="28"/>
          <w:szCs w:val="28"/>
        </w:rPr>
      </w:pPr>
    </w:p>
    <w:p w:rsidR="00C6391D" w:rsidRDefault="00C6391D" w:rsidP="00BB67AE">
      <w:pPr>
        <w:pStyle w:val="11"/>
        <w:ind w:firstLine="720"/>
        <w:jc w:val="both"/>
        <w:rPr>
          <w:b/>
          <w:sz w:val="28"/>
          <w:szCs w:val="28"/>
        </w:rPr>
      </w:pPr>
    </w:p>
    <w:p w:rsidR="00C6391D" w:rsidRDefault="00C6391D" w:rsidP="00BB67AE">
      <w:pPr>
        <w:pStyle w:val="11"/>
        <w:ind w:firstLine="720"/>
        <w:jc w:val="both"/>
        <w:rPr>
          <w:b/>
          <w:sz w:val="28"/>
          <w:szCs w:val="28"/>
        </w:rPr>
      </w:pPr>
    </w:p>
    <w:p w:rsidR="00C1610D" w:rsidRDefault="00C1610D" w:rsidP="00BB67AE">
      <w:pPr>
        <w:pStyle w:val="11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Смотры, конкурсы, фестивали</w:t>
      </w:r>
    </w:p>
    <w:p w:rsidR="00C1610D" w:rsidRPr="00622D94" w:rsidRDefault="00622D94" w:rsidP="00BB67AE">
      <w:pPr>
        <w:pStyle w:val="11"/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D94">
        <w:rPr>
          <w:sz w:val="28"/>
          <w:szCs w:val="28"/>
        </w:rPr>
        <w:t>Для обеспечения профессионального роста педагогов, формирования их методологической культуры, личностного профессионального роста, использования ими современных педагогических технологий</w:t>
      </w:r>
      <w:r>
        <w:rPr>
          <w:sz w:val="28"/>
          <w:szCs w:val="28"/>
        </w:rPr>
        <w:t xml:space="preserve"> районной методической службой проводятся различные конкурсы, фестивали. Э</w:t>
      </w:r>
      <w:r w:rsidRPr="00622D94">
        <w:rPr>
          <w:sz w:val="28"/>
          <w:szCs w:val="28"/>
        </w:rPr>
        <w:t>то стимулирует целенап</w:t>
      </w:r>
      <w:r w:rsidR="00C82F52">
        <w:rPr>
          <w:sz w:val="28"/>
          <w:szCs w:val="28"/>
        </w:rPr>
        <w:t>равленное, непрерывное повышение</w:t>
      </w:r>
      <w:r w:rsidRPr="00622D94">
        <w:rPr>
          <w:sz w:val="28"/>
          <w:szCs w:val="28"/>
        </w:rPr>
        <w:t xml:space="preserve"> </w:t>
      </w:r>
      <w:r w:rsidR="00C82F52">
        <w:rPr>
          <w:sz w:val="28"/>
          <w:szCs w:val="28"/>
        </w:rPr>
        <w:t xml:space="preserve">профессиональной компетентности </w:t>
      </w:r>
      <w:r w:rsidRPr="00622D94">
        <w:rPr>
          <w:sz w:val="28"/>
          <w:szCs w:val="28"/>
        </w:rPr>
        <w:t>педагогических работников</w:t>
      </w:r>
      <w:r w:rsidR="00C82F52">
        <w:rPr>
          <w:sz w:val="28"/>
          <w:szCs w:val="28"/>
        </w:rPr>
        <w:t xml:space="preserve"> ДОУ.</w:t>
      </w:r>
    </w:p>
    <w:p w:rsidR="00C1610D" w:rsidRPr="00C82F52" w:rsidRDefault="00C82F52" w:rsidP="00BB6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10D" w:rsidRPr="00C82F52">
        <w:rPr>
          <w:rFonts w:ascii="Times New Roman" w:hAnsi="Times New Roman" w:cs="Times New Roman"/>
          <w:sz w:val="28"/>
          <w:szCs w:val="28"/>
        </w:rPr>
        <w:t>Все запланированные конкурсы, смотры в годовом плане и другие мероприятия проведены согласно план</w:t>
      </w:r>
      <w:r w:rsidR="00622D94" w:rsidRPr="00C82F52">
        <w:rPr>
          <w:rFonts w:ascii="Times New Roman" w:hAnsi="Times New Roman" w:cs="Times New Roman"/>
          <w:sz w:val="28"/>
          <w:szCs w:val="28"/>
        </w:rPr>
        <w:t>у</w:t>
      </w:r>
      <w:r w:rsidR="00C1610D" w:rsidRPr="00C82F52">
        <w:rPr>
          <w:rFonts w:ascii="Times New Roman" w:hAnsi="Times New Roman" w:cs="Times New Roman"/>
          <w:sz w:val="28"/>
          <w:szCs w:val="28"/>
        </w:rPr>
        <w:t xml:space="preserve"> работы МКУ ЦРОДОУ и управления образования, согласно тем положениям, которые разработаны и утверждены конкурсными комиссиями и членами жюри.</w:t>
      </w:r>
    </w:p>
    <w:p w:rsidR="00C1610D" w:rsidRDefault="00C1610D" w:rsidP="00BB67AE">
      <w:pPr>
        <w:pStyle w:val="a7"/>
        <w:jc w:val="both"/>
        <w:rPr>
          <w:b w:val="0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На хорошем уровне прошел конкурс «Воспитатель года». </w:t>
      </w:r>
      <w:r w:rsidR="003D4289">
        <w:rPr>
          <w:b w:val="0"/>
          <w:sz w:val="28"/>
          <w:szCs w:val="28"/>
        </w:rPr>
        <w:t>В нем участвовали 3 педагога</w:t>
      </w:r>
      <w:r>
        <w:rPr>
          <w:b w:val="0"/>
          <w:sz w:val="28"/>
          <w:szCs w:val="28"/>
        </w:rPr>
        <w:t xml:space="preserve"> ДОУ. </w:t>
      </w:r>
      <w:r w:rsidR="003D4289">
        <w:rPr>
          <w:b w:val="0"/>
          <w:sz w:val="28"/>
          <w:szCs w:val="28"/>
        </w:rPr>
        <w:t>Во второй тур конкурса вышли Сорокина М.А.</w:t>
      </w:r>
      <w:r>
        <w:rPr>
          <w:b w:val="0"/>
          <w:sz w:val="28"/>
          <w:szCs w:val="28"/>
        </w:rPr>
        <w:t xml:space="preserve"> – </w:t>
      </w:r>
      <w:r w:rsidR="003D4289">
        <w:rPr>
          <w:b w:val="0"/>
          <w:sz w:val="28"/>
          <w:szCs w:val="28"/>
        </w:rPr>
        <w:t>логопед</w:t>
      </w:r>
      <w:r>
        <w:rPr>
          <w:b w:val="0"/>
          <w:sz w:val="28"/>
          <w:szCs w:val="28"/>
        </w:rPr>
        <w:t xml:space="preserve"> МБДОУ № 40, </w:t>
      </w:r>
      <w:proofErr w:type="spellStart"/>
      <w:r w:rsidR="003D4289">
        <w:rPr>
          <w:b w:val="0"/>
          <w:sz w:val="28"/>
          <w:szCs w:val="28"/>
        </w:rPr>
        <w:t>Богунова</w:t>
      </w:r>
      <w:proofErr w:type="spellEnd"/>
      <w:r w:rsidR="003D4289">
        <w:rPr>
          <w:b w:val="0"/>
          <w:sz w:val="28"/>
          <w:szCs w:val="28"/>
        </w:rPr>
        <w:t xml:space="preserve"> Г.Г.-</w:t>
      </w:r>
      <w:r>
        <w:rPr>
          <w:b w:val="0"/>
          <w:sz w:val="28"/>
          <w:szCs w:val="28"/>
        </w:rPr>
        <w:t xml:space="preserve"> </w:t>
      </w:r>
      <w:r w:rsidR="003D4289">
        <w:rPr>
          <w:b w:val="0"/>
          <w:sz w:val="28"/>
          <w:szCs w:val="28"/>
        </w:rPr>
        <w:t xml:space="preserve">музыкальный руководитель </w:t>
      </w:r>
      <w:r>
        <w:rPr>
          <w:b w:val="0"/>
          <w:sz w:val="28"/>
          <w:szCs w:val="28"/>
        </w:rPr>
        <w:t xml:space="preserve">МБДОУ № </w:t>
      </w:r>
      <w:r w:rsidR="003D4289">
        <w:rPr>
          <w:b w:val="0"/>
          <w:sz w:val="28"/>
          <w:szCs w:val="28"/>
        </w:rPr>
        <w:t>12 – они стали лауреатами конкурса</w:t>
      </w:r>
      <w:r>
        <w:rPr>
          <w:b w:val="0"/>
          <w:sz w:val="28"/>
          <w:szCs w:val="28"/>
        </w:rPr>
        <w:t xml:space="preserve">. Педагоги представили опыт работы, показали свое педагогическое мастерство в практической деятельности и провели </w:t>
      </w:r>
      <w:r w:rsidR="003505DB">
        <w:rPr>
          <w:b w:val="0"/>
          <w:sz w:val="28"/>
          <w:szCs w:val="28"/>
        </w:rPr>
        <w:t>мастер-классы по выбранной теме</w:t>
      </w:r>
      <w:r>
        <w:rPr>
          <w:b w:val="0"/>
          <w:sz w:val="28"/>
          <w:szCs w:val="28"/>
        </w:rPr>
        <w:t>.</w:t>
      </w:r>
    </w:p>
    <w:p w:rsidR="00C1610D" w:rsidRDefault="00C1610D" w:rsidP="00BB67AE">
      <w:pPr>
        <w:pStyle w:val="11"/>
        <w:ind w:firstLine="720"/>
        <w:jc w:val="both"/>
        <w:rPr>
          <w:sz w:val="28"/>
          <w:szCs w:val="28"/>
        </w:rPr>
      </w:pPr>
    </w:p>
    <w:p w:rsidR="00876CD3" w:rsidRPr="00932879" w:rsidRDefault="00C1610D" w:rsidP="00BB67AE">
      <w:pPr>
        <w:pStyle w:val="ac"/>
        <w:rPr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конкурсе научно-методических разработок </w:t>
      </w:r>
      <w:r w:rsidR="005A7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CC5" w:rsidRPr="005A7CC5">
        <w:rPr>
          <w:rFonts w:ascii="Times New Roman" w:hAnsi="Times New Roman" w:cs="Times New Roman"/>
          <w:sz w:val="28"/>
          <w:szCs w:val="28"/>
        </w:rPr>
        <w:t>«Интеграция образовательного процесса как средство формирования целостной картины мира дошкольников»</w:t>
      </w:r>
      <w:r w:rsidR="005A7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приняли участие 1</w:t>
      </w:r>
      <w:r w:rsidR="003505DB">
        <w:rPr>
          <w:rFonts w:ascii="Times New Roman" w:hAnsi="Times New Roman" w:cs="Times New Roman"/>
          <w:sz w:val="28"/>
          <w:szCs w:val="28"/>
        </w:rPr>
        <w:t>1</w:t>
      </w:r>
      <w:r w:rsidR="00446B3A">
        <w:rPr>
          <w:rFonts w:ascii="Times New Roman" w:hAnsi="Times New Roman" w:cs="Times New Roman"/>
          <w:sz w:val="28"/>
          <w:szCs w:val="28"/>
        </w:rPr>
        <w:t xml:space="preserve"> педагогов ДОУ из МБДОУ № 12,30,37,40. </w:t>
      </w:r>
      <w:r w:rsidR="005E1D41" w:rsidRPr="005E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данных работах содержится практический материал, который наработан и обобщен педагогами в соответствии с современными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Все темы, выбранные участниками, достаточно актуальны на современном этапе, работы содержат практический материал, который может быть использован другими педагогами для работы. </w:t>
      </w:r>
      <w:r w:rsidR="005A7CC5">
        <w:rPr>
          <w:rFonts w:ascii="Times New Roman" w:hAnsi="Times New Roman" w:cs="Times New Roman"/>
          <w:sz w:val="28"/>
          <w:szCs w:val="28"/>
        </w:rPr>
        <w:t xml:space="preserve">Следует отметить, что уровень работ, представляемых на конкурс, заметно повысился.  </w:t>
      </w:r>
      <w:r w:rsidR="00446B3A">
        <w:rPr>
          <w:rFonts w:ascii="Times New Roman" w:hAnsi="Times New Roman" w:cs="Times New Roman"/>
          <w:sz w:val="28"/>
          <w:szCs w:val="28"/>
        </w:rPr>
        <w:t xml:space="preserve">Большинство из этих работ были представлены и на областной конкурс «Пчелка». </w:t>
      </w:r>
    </w:p>
    <w:p w:rsidR="00C1610D" w:rsidRDefault="00C1610D" w:rsidP="00BB67AE">
      <w:pPr>
        <w:spacing w:line="2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Одной из важнейших задач повышения качества дошкольного образования является участие родителей в жизни образовательного учреждения и их отношение к дошкольному образованию. Взаимодействие педагогов с семьей является одним из приоритетных направлений деятельности дошкольных учреждений района. Стали традиционными конкурсы, проводимые для улучшения качества взаимодействия дошкольных образовательных учреждений с семьями воспитанников.</w:t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2B7" w:rsidRPr="00B64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Впервые в этом году </w:t>
      </w:r>
      <w:r w:rsidR="00B642B7" w:rsidRPr="00B642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районный фестиваль детского творчества "Звёздный фейерверк"</w:t>
      </w:r>
      <w:r w:rsidR="00B642B7" w:rsidRPr="00B64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прошёл в РДК. 79 дошкольников из 16 дошкольных учреждений приняли в участие в этом замечательном празднике. Компетентное жюри оценивало юных участников по трём номинациям: </w:t>
      </w:r>
      <w:r w:rsidR="00B642B7" w:rsidRPr="00B64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"Вокальное творчество", "Танцевальное творчество", "Художественное чтение".</w:t>
      </w:r>
      <w:r w:rsidR="00B642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демонстрировали вокальные, танцевальные способности, умение читать стихи и др. </w:t>
      </w:r>
      <w:r w:rsidR="00FD50DA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DA">
        <w:rPr>
          <w:rFonts w:ascii="Times New Roman" w:hAnsi="Times New Roman" w:cs="Times New Roman"/>
          <w:sz w:val="28"/>
          <w:szCs w:val="28"/>
        </w:rPr>
        <w:t>пришли подде</w:t>
      </w:r>
      <w:r w:rsidR="00D53A32">
        <w:rPr>
          <w:rFonts w:ascii="Times New Roman" w:hAnsi="Times New Roman" w:cs="Times New Roman"/>
          <w:sz w:val="28"/>
          <w:szCs w:val="28"/>
        </w:rPr>
        <w:t>ржать родители</w:t>
      </w:r>
      <w:r>
        <w:rPr>
          <w:rFonts w:ascii="Times New Roman" w:hAnsi="Times New Roman" w:cs="Times New Roman"/>
          <w:sz w:val="28"/>
          <w:szCs w:val="28"/>
        </w:rPr>
        <w:t xml:space="preserve">, что говорит об их заинтересованности и желании участвовать в жизни ДОУ в качестве полноправных участников образовательного процесса. Благодарность управления образования объявлена педагогам, </w:t>
      </w:r>
      <w:r w:rsidR="00FD50DA">
        <w:rPr>
          <w:rFonts w:ascii="Times New Roman" w:hAnsi="Times New Roman" w:cs="Times New Roman"/>
          <w:sz w:val="28"/>
          <w:szCs w:val="28"/>
        </w:rPr>
        <w:t>участвовавшим в подготовке участников фестиваля.</w:t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b/>
          <w:sz w:val="28"/>
          <w:szCs w:val="28"/>
        </w:rPr>
        <w:t>культурно-спортивном празднике «Малышок»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команды из 12 ДОУ района, дошкольники показали хорошую физическую подготовку, умение действовать согласованно в команде. </w:t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150B" w:rsidRPr="0058150B">
        <w:rPr>
          <w:rFonts w:ascii="Times New Roman" w:hAnsi="Times New Roman" w:cs="Times New Roman"/>
          <w:b/>
          <w:sz w:val="28"/>
          <w:szCs w:val="28"/>
        </w:rPr>
        <w:t>И</w:t>
      </w:r>
      <w:r w:rsidRPr="0058150B">
        <w:rPr>
          <w:rFonts w:ascii="Times New Roman" w:hAnsi="Times New Roman" w:cs="Times New Roman"/>
          <w:b/>
          <w:sz w:val="28"/>
          <w:szCs w:val="28"/>
        </w:rPr>
        <w:t>нтеллектуальный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 для дошкольников «Учимся думать, играя»</w:t>
      </w:r>
      <w:r w:rsidR="0058150B">
        <w:rPr>
          <w:rFonts w:ascii="Times New Roman" w:hAnsi="Times New Roman" w:cs="Times New Roman"/>
          <w:b/>
          <w:sz w:val="28"/>
          <w:szCs w:val="28"/>
        </w:rPr>
        <w:t xml:space="preserve"> был посвящен космосу</w:t>
      </w:r>
      <w:r w:rsidR="00BB79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9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оспитанники из 14 детских садов </w:t>
      </w:r>
      <w:r w:rsidR="00B64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выполняли задания, которые им предлагала «Звездочка» (музыкальный руководитель МБДОУ № 25 </w:t>
      </w:r>
      <w:proofErr w:type="spellStart"/>
      <w:r w:rsidR="00B64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Азуевская</w:t>
      </w:r>
      <w:proofErr w:type="spellEnd"/>
      <w:r w:rsidR="00B642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Я.Б.)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4432" w:rsidRPr="00954432">
        <w:rPr>
          <w:rFonts w:ascii="Times New Roman" w:hAnsi="Times New Roman" w:cs="Times New Roman"/>
          <w:sz w:val="28"/>
          <w:szCs w:val="28"/>
        </w:rPr>
        <w:t>Ребята не только отгадывали загадки о космосе, но и выполняли задания на развитие логического мышления, на внимание,  на быстроту реакции.  За выполнение заданий жюри, возглавляемое консультантом по дошкольному образованию Людмилой Николаевной Баскаковой вручало  жетон</w:t>
      </w:r>
      <w:proofErr w:type="gramStart"/>
      <w:r w:rsidR="00954432" w:rsidRPr="0095443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54432" w:rsidRPr="00954432">
        <w:rPr>
          <w:rFonts w:ascii="Times New Roman" w:hAnsi="Times New Roman" w:cs="Times New Roman"/>
          <w:sz w:val="28"/>
          <w:szCs w:val="28"/>
        </w:rPr>
        <w:t xml:space="preserve">«ракеты». Победителя определяли по наибольшему количеству «ракет» у участников. Им стал </w:t>
      </w:r>
      <w:r w:rsidR="00954432" w:rsidRPr="00954432">
        <w:rPr>
          <w:rFonts w:ascii="Times New Roman" w:hAnsi="Times New Roman" w:cs="Times New Roman"/>
          <w:b/>
          <w:sz w:val="28"/>
          <w:szCs w:val="28"/>
        </w:rPr>
        <w:t xml:space="preserve">Яковлев Егор из детского сада № 6 </w:t>
      </w:r>
      <w:r w:rsidR="00954432" w:rsidRPr="00954432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spellStart"/>
      <w:r w:rsidR="00954432" w:rsidRPr="00954432">
        <w:rPr>
          <w:rFonts w:ascii="Times New Roman" w:hAnsi="Times New Roman" w:cs="Times New Roman"/>
          <w:sz w:val="28"/>
          <w:szCs w:val="28"/>
        </w:rPr>
        <w:t>Т.А.Юсицкова</w:t>
      </w:r>
      <w:proofErr w:type="spellEnd"/>
      <w:r w:rsidR="00954432" w:rsidRPr="00954432">
        <w:rPr>
          <w:rFonts w:ascii="Times New Roman" w:hAnsi="Times New Roman" w:cs="Times New Roman"/>
          <w:sz w:val="28"/>
          <w:szCs w:val="28"/>
        </w:rPr>
        <w:t>).</w:t>
      </w:r>
      <w:r w:rsidR="00954432">
        <w:rPr>
          <w:sz w:val="28"/>
          <w:szCs w:val="28"/>
        </w:rPr>
        <w:t xml:space="preserve"> </w:t>
      </w:r>
    </w:p>
    <w:p w:rsidR="00876CD3" w:rsidRDefault="00954432" w:rsidP="00BB67AE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608F3" w:rsidRPr="00BB79D3" w:rsidRDefault="00954432" w:rsidP="00BB67A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608F3" w:rsidRPr="00BB79D3">
        <w:rPr>
          <w:rFonts w:ascii="Times New Roman" w:hAnsi="Times New Roman" w:cs="Times New Roman"/>
          <w:sz w:val="28"/>
        </w:rPr>
        <w:t xml:space="preserve">Очень </w:t>
      </w:r>
      <w:r w:rsidR="00BB79D3" w:rsidRPr="00BB79D3">
        <w:rPr>
          <w:rFonts w:ascii="Times New Roman" w:hAnsi="Times New Roman" w:cs="Times New Roman"/>
          <w:sz w:val="28"/>
        </w:rPr>
        <w:t xml:space="preserve">активно участвовали ДОО в </w:t>
      </w:r>
      <w:r w:rsidR="008608F3" w:rsidRPr="00BB79D3">
        <w:rPr>
          <w:rFonts w:ascii="Times New Roman" w:hAnsi="Times New Roman" w:cs="Times New Roman"/>
          <w:sz w:val="28"/>
        </w:rPr>
        <w:t xml:space="preserve"> </w:t>
      </w:r>
      <w:r w:rsidR="008608F3" w:rsidRPr="00954432">
        <w:rPr>
          <w:rFonts w:ascii="Times New Roman" w:hAnsi="Times New Roman" w:cs="Times New Roman"/>
          <w:b/>
          <w:sz w:val="28"/>
        </w:rPr>
        <w:t>смотр</w:t>
      </w:r>
      <w:r w:rsidR="00BB79D3" w:rsidRPr="00954432">
        <w:rPr>
          <w:rFonts w:ascii="Times New Roman" w:hAnsi="Times New Roman" w:cs="Times New Roman"/>
          <w:b/>
          <w:sz w:val="28"/>
        </w:rPr>
        <w:t>е</w:t>
      </w:r>
      <w:r w:rsidR="008608F3" w:rsidRPr="00954432">
        <w:rPr>
          <w:rFonts w:ascii="Times New Roman" w:hAnsi="Times New Roman" w:cs="Times New Roman"/>
          <w:b/>
          <w:sz w:val="28"/>
        </w:rPr>
        <w:t>-конкурс</w:t>
      </w:r>
      <w:r w:rsidR="00BB79D3" w:rsidRPr="00954432">
        <w:rPr>
          <w:rFonts w:ascii="Times New Roman" w:hAnsi="Times New Roman" w:cs="Times New Roman"/>
          <w:b/>
          <w:sz w:val="28"/>
        </w:rPr>
        <w:t>е</w:t>
      </w:r>
      <w:r w:rsidR="008608F3" w:rsidRPr="00954432">
        <w:rPr>
          <w:rFonts w:ascii="Times New Roman" w:hAnsi="Times New Roman" w:cs="Times New Roman"/>
          <w:b/>
          <w:sz w:val="28"/>
        </w:rPr>
        <w:t xml:space="preserve"> поделок </w:t>
      </w:r>
      <w:r w:rsidR="008608F3" w:rsidRPr="00954432">
        <w:rPr>
          <w:rFonts w:ascii="Times New Roman" w:hAnsi="Times New Roman" w:cs="Times New Roman"/>
          <w:b/>
          <w:sz w:val="28"/>
          <w:szCs w:val="28"/>
        </w:rPr>
        <w:t>«От кометы до ракеты»</w:t>
      </w:r>
      <w:r w:rsidR="00BB79D3" w:rsidRPr="00BB79D3">
        <w:rPr>
          <w:rFonts w:ascii="Times New Roman" w:hAnsi="Times New Roman" w:cs="Times New Roman"/>
          <w:sz w:val="28"/>
          <w:szCs w:val="28"/>
        </w:rPr>
        <w:t xml:space="preserve">, посвященном </w:t>
      </w:r>
      <w:r w:rsidR="008608F3" w:rsidRPr="00BB79D3">
        <w:rPr>
          <w:rFonts w:ascii="Times New Roman" w:hAnsi="Times New Roman" w:cs="Times New Roman"/>
          <w:sz w:val="28"/>
          <w:szCs w:val="28"/>
        </w:rPr>
        <w:t xml:space="preserve"> 80-летию со дня рождения Ю.А.Гагарина.</w:t>
      </w:r>
      <w:r w:rsidR="00BB79D3" w:rsidRPr="00BB79D3">
        <w:rPr>
          <w:rFonts w:ascii="Times New Roman" w:hAnsi="Times New Roman" w:cs="Times New Roman"/>
          <w:sz w:val="28"/>
          <w:szCs w:val="28"/>
        </w:rPr>
        <w:t xml:space="preserve"> На конкурс было представлено более 80 работ. Все работы были очень оригинальны и необычны</w:t>
      </w:r>
      <w:r w:rsidR="00BB79D3">
        <w:rPr>
          <w:rFonts w:ascii="Times New Roman" w:hAnsi="Times New Roman" w:cs="Times New Roman"/>
          <w:sz w:val="28"/>
          <w:szCs w:val="28"/>
        </w:rPr>
        <w:t>, поэтому оценить работы предложили участникам областного семинара</w:t>
      </w:r>
      <w:r w:rsidR="005A7CC5">
        <w:rPr>
          <w:rFonts w:ascii="Times New Roman" w:hAnsi="Times New Roman" w:cs="Times New Roman"/>
          <w:sz w:val="28"/>
          <w:szCs w:val="28"/>
        </w:rPr>
        <w:t>-практикума</w:t>
      </w:r>
      <w:r w:rsidR="005A7CC5" w:rsidRPr="005A7CC5">
        <w:rPr>
          <w:rStyle w:val="ae"/>
          <w:color w:val="333333"/>
          <w:sz w:val="28"/>
          <w:szCs w:val="28"/>
          <w:shd w:val="clear" w:color="auto" w:fill="FFFFFF"/>
        </w:rPr>
        <w:t xml:space="preserve"> </w:t>
      </w:r>
      <w:r w:rsidR="005A7CC5" w:rsidRPr="00B7139C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теме: "Социально-личностное развитие дошкольников в контексте реализации ФГОС дошкольного образования"</w:t>
      </w:r>
      <w:r w:rsidR="00BB79D3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прошел на базе МБДОУ № 15. </w:t>
      </w:r>
    </w:p>
    <w:p w:rsidR="005A7CC5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 w:rsidRPr="00BB79D3">
        <w:rPr>
          <w:rFonts w:ascii="Times New Roman" w:hAnsi="Times New Roman" w:cs="Times New Roman"/>
          <w:sz w:val="28"/>
          <w:szCs w:val="28"/>
        </w:rPr>
        <w:t xml:space="preserve"> </w:t>
      </w:r>
      <w:r w:rsidR="005A7CC5" w:rsidRPr="005E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Опыт работы дошкольных учреждений </w:t>
      </w:r>
      <w:proofErr w:type="spellStart"/>
      <w:r w:rsidR="005A7CC5" w:rsidRPr="005E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Киржачского</w:t>
      </w:r>
      <w:proofErr w:type="spellEnd"/>
      <w:r w:rsidR="005A7CC5" w:rsidRPr="005E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был представлен в форме педагогических проектов по социально-личностному развитию дошкольников, посвященных космонавтике. Педагоги приняли участие в   работе секций, отражающих деятельность по познавательному, речевому, физическому и художественно-эстетическому развитию дошкольников, в соответствии с ФГОС </w:t>
      </w:r>
      <w:proofErr w:type="gramStart"/>
      <w:r w:rsidR="005A7CC5" w:rsidRPr="005E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="005A7CC5" w:rsidRPr="005E1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A7CC5" w:rsidRPr="005E1D4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E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C5" w:rsidRDefault="005A7CC5" w:rsidP="00BB67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7CC5" w:rsidRDefault="00932879" w:rsidP="00BB67AE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6F2954" w:rsidRPr="006F2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конце мая в МБДОУ № 14 состоялся семинар для заведующих и старших воспитателей по организации летней оздоровительной работы с дошкольниками.</w:t>
      </w:r>
      <w:r w:rsidR="006F2954">
        <w:rPr>
          <w:rFonts w:ascii="Times New Roman" w:hAnsi="Times New Roman" w:cs="Times New Roman"/>
          <w:sz w:val="28"/>
          <w:szCs w:val="28"/>
        </w:rPr>
        <w:t xml:space="preserve"> </w:t>
      </w:r>
      <w:r w:rsidR="006F2954" w:rsidRPr="006F29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Заведующая МБДОУ Татьяна Николаевна Одинцова отметила, что практика оздоровительно - профилактической работы показывает, что достигнуть максимального оздоровительного и общеукрепляющего эффекта в детском саду возможно лишь при условии комплексного решения всех задач, которые ставятся при планировании работы летом. Также были подняты вопросы благоустройства участков детского сада, предназначенных для прогулок и занятий детей физической культурой.</w:t>
      </w:r>
    </w:p>
    <w:p w:rsidR="005E4248" w:rsidRPr="006F2954" w:rsidRDefault="005E4248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Опыт педагогов МБДОУ № 8, 12, 40,37, 19, 30, МБОУ НОШ размещен на дисках, выпускаемых ВИРО.  </w:t>
      </w:r>
    </w:p>
    <w:p w:rsidR="006F2954" w:rsidRDefault="006F2954" w:rsidP="00BB67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1DDF" w:rsidRPr="004E25BA" w:rsidRDefault="00932879" w:rsidP="00BB67AE">
      <w:pPr>
        <w:widowControl w:val="0"/>
        <w:shd w:val="clear" w:color="auto" w:fill="FFFFFF"/>
        <w:tabs>
          <w:tab w:val="left" w:pos="360"/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10D" w:rsidRPr="00BB79D3">
        <w:rPr>
          <w:rFonts w:ascii="Times New Roman" w:hAnsi="Times New Roman" w:cs="Times New Roman"/>
          <w:sz w:val="28"/>
          <w:szCs w:val="28"/>
        </w:rPr>
        <w:t>Кроме того</w:t>
      </w:r>
      <w:r w:rsidR="00C1610D">
        <w:rPr>
          <w:rFonts w:ascii="Times New Roman" w:hAnsi="Times New Roman" w:cs="Times New Roman"/>
          <w:sz w:val="28"/>
          <w:szCs w:val="28"/>
        </w:rPr>
        <w:t xml:space="preserve">, коллективы ДОУ района активно участвовали в областных конкурсах, форумах, семинарах и конференциях. В </w:t>
      </w:r>
      <w:r w:rsidR="00C1610D">
        <w:rPr>
          <w:rFonts w:ascii="Times New Roman" w:hAnsi="Times New Roman" w:cs="Times New Roman"/>
          <w:b/>
          <w:sz w:val="28"/>
          <w:szCs w:val="28"/>
        </w:rPr>
        <w:t>конкурсе инновационных проектов и методических разработок «Пчелка»</w:t>
      </w:r>
      <w:r w:rsidR="00C1610D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5E4248" w:rsidRPr="005E4248">
        <w:rPr>
          <w:rFonts w:ascii="Times New Roman" w:hAnsi="Times New Roman" w:cs="Times New Roman"/>
          <w:sz w:val="28"/>
          <w:szCs w:val="28"/>
        </w:rPr>
        <w:t>«Интеграция образовательного процесса как средство формирования целостной картины мира дошкольников</w:t>
      </w:r>
      <w:r w:rsidR="005E4248">
        <w:rPr>
          <w:rFonts w:ascii="Times New Roman" w:hAnsi="Times New Roman" w:cs="Times New Roman"/>
          <w:sz w:val="28"/>
          <w:szCs w:val="28"/>
        </w:rPr>
        <w:t xml:space="preserve">» принимали участие педагоги ДОУ. </w:t>
      </w:r>
      <w:r w:rsidR="00131DDF">
        <w:rPr>
          <w:rFonts w:ascii="Times New Roman" w:hAnsi="Times New Roman" w:cs="Times New Roman"/>
          <w:sz w:val="28"/>
          <w:szCs w:val="28"/>
        </w:rPr>
        <w:t xml:space="preserve">Работа старшего воспитателя МБДОУ № 25 </w:t>
      </w:r>
      <w:proofErr w:type="spellStart"/>
      <w:r w:rsidR="00131DDF">
        <w:rPr>
          <w:rFonts w:ascii="Times New Roman" w:hAnsi="Times New Roman" w:cs="Times New Roman"/>
          <w:sz w:val="28"/>
          <w:szCs w:val="28"/>
        </w:rPr>
        <w:t>Чесалиной</w:t>
      </w:r>
      <w:proofErr w:type="spellEnd"/>
      <w:r w:rsidR="00131DDF">
        <w:rPr>
          <w:rFonts w:ascii="Times New Roman" w:hAnsi="Times New Roman" w:cs="Times New Roman"/>
          <w:sz w:val="28"/>
          <w:szCs w:val="28"/>
        </w:rPr>
        <w:t xml:space="preserve"> Е.А. и воспитателя </w:t>
      </w:r>
      <w:proofErr w:type="spellStart"/>
      <w:r w:rsidR="00131DDF">
        <w:rPr>
          <w:rFonts w:ascii="Times New Roman" w:hAnsi="Times New Roman" w:cs="Times New Roman"/>
          <w:sz w:val="28"/>
          <w:szCs w:val="28"/>
        </w:rPr>
        <w:t>Влаховой</w:t>
      </w:r>
      <w:proofErr w:type="spellEnd"/>
      <w:r w:rsidR="00131DDF">
        <w:rPr>
          <w:rFonts w:ascii="Times New Roman" w:hAnsi="Times New Roman" w:cs="Times New Roman"/>
          <w:sz w:val="28"/>
          <w:szCs w:val="28"/>
        </w:rPr>
        <w:t xml:space="preserve"> Л.В. заняла 3 место в номинации «</w:t>
      </w:r>
      <w:r w:rsidR="00131DDF" w:rsidRPr="00131DDF">
        <w:rPr>
          <w:rFonts w:ascii="Times New Roman" w:hAnsi="Times New Roman" w:cs="Times New Roman"/>
          <w:color w:val="000000"/>
          <w:sz w:val="28"/>
          <w:szCs w:val="28"/>
        </w:rPr>
        <w:t>Условия формирования и развития процесса мировидения в раннем детстве</w:t>
      </w:r>
      <w:r w:rsidR="00131D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DDF" w:rsidRPr="00131D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610D" w:rsidRPr="00AA48C4" w:rsidRDefault="00C1610D" w:rsidP="00BB67A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48C4">
        <w:rPr>
          <w:rFonts w:ascii="Times New Roman" w:hAnsi="Times New Roman" w:cs="Times New Roman"/>
          <w:sz w:val="28"/>
          <w:szCs w:val="28"/>
        </w:rPr>
        <w:t xml:space="preserve">областном семинаре </w:t>
      </w:r>
      <w:r w:rsidR="005E4248" w:rsidRPr="00AA48C4">
        <w:rPr>
          <w:rFonts w:ascii="Times New Roman" w:hAnsi="Times New Roman" w:cs="Times New Roman"/>
          <w:sz w:val="28"/>
          <w:szCs w:val="28"/>
        </w:rPr>
        <w:t xml:space="preserve">по итогам конкурса «Пчелка» </w:t>
      </w:r>
      <w:r w:rsidRPr="00AA48C4">
        <w:rPr>
          <w:rFonts w:ascii="Times New Roman" w:hAnsi="Times New Roman" w:cs="Times New Roman"/>
          <w:sz w:val="28"/>
          <w:szCs w:val="28"/>
        </w:rPr>
        <w:t>принял</w:t>
      </w:r>
      <w:r w:rsidR="005E4248" w:rsidRPr="00AA48C4">
        <w:rPr>
          <w:rFonts w:ascii="Times New Roman" w:hAnsi="Times New Roman" w:cs="Times New Roman"/>
          <w:sz w:val="28"/>
          <w:szCs w:val="28"/>
        </w:rPr>
        <w:t>а</w:t>
      </w:r>
      <w:r w:rsidRPr="00AA48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E4248" w:rsidRPr="00AA48C4">
        <w:rPr>
          <w:rFonts w:ascii="Times New Roman" w:hAnsi="Times New Roman" w:cs="Times New Roman"/>
          <w:sz w:val="28"/>
          <w:szCs w:val="28"/>
        </w:rPr>
        <w:t xml:space="preserve">творческая группа педагогов, под руководством методиста МКУ ЦРОДОУ </w:t>
      </w:r>
      <w:proofErr w:type="spellStart"/>
      <w:r w:rsidR="005E4248" w:rsidRPr="00AA48C4">
        <w:rPr>
          <w:rFonts w:ascii="Times New Roman" w:hAnsi="Times New Roman" w:cs="Times New Roman"/>
          <w:sz w:val="28"/>
          <w:szCs w:val="28"/>
        </w:rPr>
        <w:t>Гуськовой</w:t>
      </w:r>
      <w:proofErr w:type="spellEnd"/>
      <w:r w:rsidR="005E4248" w:rsidRPr="00AA48C4">
        <w:rPr>
          <w:rFonts w:ascii="Times New Roman" w:hAnsi="Times New Roman" w:cs="Times New Roman"/>
          <w:sz w:val="28"/>
          <w:szCs w:val="28"/>
        </w:rPr>
        <w:t xml:space="preserve"> Н.М.</w:t>
      </w:r>
      <w:r w:rsidR="00AA48C4" w:rsidRPr="00AA48C4">
        <w:rPr>
          <w:rFonts w:ascii="Times New Roman" w:hAnsi="Times New Roman" w:cs="Times New Roman"/>
          <w:sz w:val="28"/>
          <w:szCs w:val="28"/>
        </w:rPr>
        <w:t xml:space="preserve">  Воспитатель МБДОУ № 40 Кузнецова В.Г.</w:t>
      </w:r>
      <w:r w:rsidR="00AA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C4">
        <w:rPr>
          <w:rFonts w:ascii="Times New Roman" w:hAnsi="Times New Roman" w:cs="Times New Roman"/>
          <w:sz w:val="28"/>
          <w:szCs w:val="28"/>
        </w:rPr>
        <w:t>участвовала и в секционной работе на этом семинаре. Она провела мастер-класс для педагогов области по организации дидактических игр по ознакомлению детей с космосом.</w:t>
      </w:r>
    </w:p>
    <w:p w:rsidR="00C1610D" w:rsidRDefault="00C1610D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3E7">
        <w:rPr>
          <w:rFonts w:ascii="Times New Roman" w:hAnsi="Times New Roman" w:cs="Times New Roman"/>
          <w:sz w:val="28"/>
          <w:szCs w:val="28"/>
        </w:rPr>
        <w:t xml:space="preserve">Педагоги при поддержке опытных методистов и старших воспитателей принимают участие </w:t>
      </w:r>
      <w:proofErr w:type="gramStart"/>
      <w:r w:rsidR="005953E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r w:rsidR="00560F2D">
        <w:rPr>
          <w:rFonts w:ascii="Times New Roman" w:hAnsi="Times New Roman" w:cs="Times New Roman"/>
          <w:sz w:val="28"/>
          <w:szCs w:val="28"/>
        </w:rPr>
        <w:t xml:space="preserve">. </w:t>
      </w:r>
      <w:r w:rsidR="005953E7">
        <w:rPr>
          <w:rFonts w:ascii="Times New Roman" w:hAnsi="Times New Roman" w:cs="Times New Roman"/>
          <w:sz w:val="28"/>
          <w:szCs w:val="28"/>
        </w:rPr>
        <w:t xml:space="preserve">Воспитатель МБДОУ № 2 </w:t>
      </w:r>
      <w:proofErr w:type="spellStart"/>
      <w:r w:rsidR="005953E7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="005953E7">
        <w:rPr>
          <w:rFonts w:ascii="Times New Roman" w:hAnsi="Times New Roman" w:cs="Times New Roman"/>
          <w:sz w:val="28"/>
          <w:szCs w:val="28"/>
        </w:rPr>
        <w:t xml:space="preserve"> Г.А. стала победителем Всероссийского дистанционного конкурса, проводимого Центром современных образовательных технологий ООО «</w:t>
      </w:r>
      <w:proofErr w:type="spellStart"/>
      <w:r w:rsidR="005953E7">
        <w:rPr>
          <w:rFonts w:ascii="Times New Roman" w:hAnsi="Times New Roman" w:cs="Times New Roman"/>
          <w:sz w:val="28"/>
          <w:szCs w:val="28"/>
        </w:rPr>
        <w:t>Интертехинформ</w:t>
      </w:r>
      <w:proofErr w:type="spellEnd"/>
      <w:r w:rsidR="005953E7">
        <w:rPr>
          <w:rFonts w:ascii="Times New Roman" w:hAnsi="Times New Roman" w:cs="Times New Roman"/>
          <w:sz w:val="28"/>
          <w:szCs w:val="28"/>
        </w:rPr>
        <w:t>»</w:t>
      </w:r>
      <w:r w:rsidR="005E4248">
        <w:rPr>
          <w:rFonts w:ascii="Times New Roman" w:hAnsi="Times New Roman" w:cs="Times New Roman"/>
          <w:sz w:val="28"/>
          <w:szCs w:val="28"/>
        </w:rPr>
        <w:t>, где заняла 3 место.</w:t>
      </w:r>
    </w:p>
    <w:p w:rsidR="00AA48C4" w:rsidRDefault="00932879" w:rsidP="00BB67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ДОУ организуют</w:t>
      </w:r>
      <w:r w:rsidR="00C1610D">
        <w:rPr>
          <w:rFonts w:ascii="Times New Roman" w:hAnsi="Times New Roman" w:cs="Times New Roman"/>
          <w:sz w:val="28"/>
          <w:szCs w:val="28"/>
        </w:rPr>
        <w:t xml:space="preserve"> участие воспитанников в интернет конкурсах «Ёж» по русскому языку</w:t>
      </w:r>
      <w:proofErr w:type="gramStart"/>
      <w:r w:rsidR="00C1610D">
        <w:rPr>
          <w:rFonts w:ascii="Times New Roman" w:hAnsi="Times New Roman" w:cs="Times New Roman"/>
          <w:sz w:val="28"/>
          <w:szCs w:val="28"/>
        </w:rPr>
        <w:t xml:space="preserve"> </w:t>
      </w:r>
      <w:r w:rsidR="00AA48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48C4">
        <w:rPr>
          <w:rFonts w:ascii="Times New Roman" w:hAnsi="Times New Roman" w:cs="Times New Roman"/>
          <w:sz w:val="28"/>
          <w:szCs w:val="28"/>
        </w:rPr>
        <w:t xml:space="preserve"> </w:t>
      </w:r>
      <w:r w:rsidR="00C1610D">
        <w:rPr>
          <w:rFonts w:ascii="Times New Roman" w:hAnsi="Times New Roman" w:cs="Times New Roman"/>
          <w:sz w:val="28"/>
          <w:szCs w:val="28"/>
        </w:rPr>
        <w:t xml:space="preserve">«Светлячок» по окружающему миру, «Орленок» по физической культуре </w:t>
      </w:r>
      <w:r w:rsidR="00AA48C4">
        <w:rPr>
          <w:rFonts w:ascii="Times New Roman" w:hAnsi="Times New Roman" w:cs="Times New Roman"/>
          <w:sz w:val="28"/>
          <w:szCs w:val="28"/>
        </w:rPr>
        <w:t xml:space="preserve"> и других организуемых ЦДО «</w:t>
      </w:r>
      <w:proofErr w:type="spellStart"/>
      <w:r w:rsidR="00AA48C4">
        <w:rPr>
          <w:rFonts w:ascii="Times New Roman" w:hAnsi="Times New Roman" w:cs="Times New Roman"/>
          <w:sz w:val="28"/>
          <w:szCs w:val="28"/>
        </w:rPr>
        <w:t>Снейл</w:t>
      </w:r>
      <w:proofErr w:type="spellEnd"/>
      <w:r w:rsidR="00AA48C4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AA48C4" w:rsidRPr="00101DEA">
          <w:rPr>
            <w:rStyle w:val="a3"/>
            <w:rFonts w:ascii="Times New Roman" w:hAnsi="Times New Roman" w:cs="Times New Roman"/>
            <w:sz w:val="28"/>
            <w:szCs w:val="28"/>
          </w:rPr>
          <w:t>http://nic-snail.ru/</w:t>
        </w:r>
      </w:hyperlink>
      <w:r w:rsidR="00AA48C4">
        <w:rPr>
          <w:rFonts w:ascii="Times New Roman" w:hAnsi="Times New Roman" w:cs="Times New Roman"/>
          <w:sz w:val="28"/>
          <w:szCs w:val="28"/>
        </w:rPr>
        <w:t>.</w:t>
      </w:r>
    </w:p>
    <w:p w:rsidR="00C1610D" w:rsidRDefault="00C1610D" w:rsidP="00BB67AE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C1610D" w:rsidRDefault="00C1610D" w:rsidP="00BB67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 w:rsidR="00932879">
        <w:rPr>
          <w:rFonts w:ascii="Times New Roman" w:eastAsia="Calibri" w:hAnsi="Times New Roman" w:cs="Times New Roman"/>
          <w:sz w:val="28"/>
          <w:szCs w:val="28"/>
        </w:rPr>
        <w:t xml:space="preserve">Завершена работа районной опытно-экспериментальной площадки по теме: </w:t>
      </w:r>
      <w:r w:rsidR="00932879">
        <w:rPr>
          <w:rFonts w:ascii="Times New Roman" w:hAnsi="Times New Roman" w:cs="Times New Roman"/>
          <w:sz w:val="28"/>
          <w:szCs w:val="28"/>
        </w:rPr>
        <w:t>«Реализация комплексно-тематического принципа построения образовательной деятельности как средство формирования целостной картины мира»</w:t>
      </w:r>
      <w:r w:rsidR="009328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МБДОУ № 8 под руково</w:t>
      </w:r>
      <w:r w:rsidR="00932879">
        <w:rPr>
          <w:rFonts w:ascii="Times New Roman" w:eastAsia="Calibri" w:hAnsi="Times New Roman" w:cs="Times New Roman"/>
          <w:sz w:val="28"/>
          <w:szCs w:val="28"/>
        </w:rPr>
        <w:t>дством заведующего И.Ю.Асадовой. Итоги работы подведены на заседании инновационного совета. Опыт работы распространен среди ДОУ района и используется в практике педагогов.</w:t>
      </w:r>
    </w:p>
    <w:p w:rsidR="00932879" w:rsidRPr="00771A68" w:rsidRDefault="00932879" w:rsidP="00BB67AE">
      <w:pPr>
        <w:pStyle w:val="a9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методическая служба является важнейшим компонентом образовательной инфраструктуры</w:t>
      </w:r>
      <w:r w:rsidR="00560F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емало усилий прилагается для поддержания нормального хода образоват</w:t>
      </w:r>
      <w:r w:rsidR="00771A68">
        <w:rPr>
          <w:rFonts w:ascii="Times New Roman" w:eastAsia="Calibri" w:hAnsi="Times New Roman" w:cs="Times New Roman"/>
          <w:sz w:val="28"/>
          <w:szCs w:val="28"/>
        </w:rPr>
        <w:t>ельного процесса — содейст</w:t>
      </w:r>
      <w:r>
        <w:rPr>
          <w:rFonts w:ascii="Times New Roman" w:eastAsia="Calibri" w:hAnsi="Times New Roman" w:cs="Times New Roman"/>
          <w:sz w:val="28"/>
          <w:szCs w:val="28"/>
        </w:rPr>
        <w:t>вию</w:t>
      </w:r>
      <w:r w:rsidR="00771A68">
        <w:rPr>
          <w:rFonts w:ascii="Times New Roman" w:eastAsia="Calibri" w:hAnsi="Times New Roman" w:cs="Times New Roman"/>
          <w:sz w:val="28"/>
          <w:szCs w:val="28"/>
        </w:rPr>
        <w:t xml:space="preserve"> его обновления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ФГОС.  Все формы работы методического кабинета направлены на повышение квалификации и мастерства педагогов. Для </w:t>
      </w:r>
      <w:r w:rsidR="00771A68">
        <w:rPr>
          <w:rFonts w:ascii="Times New Roman" w:eastAsia="Calibri" w:hAnsi="Times New Roman" w:cs="Times New Roman"/>
          <w:sz w:val="28"/>
          <w:szCs w:val="28"/>
        </w:rPr>
        <w:t xml:space="preserve">повышения </w:t>
      </w:r>
      <w:r>
        <w:rPr>
          <w:rFonts w:ascii="Times New Roman" w:eastAsia="Calibri" w:hAnsi="Times New Roman" w:cs="Times New Roman"/>
          <w:sz w:val="28"/>
          <w:szCs w:val="28"/>
        </w:rPr>
        <w:t>эффективности педагогического процесса ведется постоянный поиск новых, более результативных методов воспитания и обучения, при помощи которых происходит передача детям содержания образования.</w:t>
      </w:r>
    </w:p>
    <w:p w:rsidR="00C1610D" w:rsidRDefault="00932879" w:rsidP="00BB67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Дошкольные учреждения нашего города активно взаимодействуют с различными социальными институтами, образуя единое образовательное пространство для детей. Таким образом, используют не только средства и возможности сообщества в самом образовательном учреждении, но и  на муниципальном уровне и краевом уровне. Педагоги и дети </w:t>
      </w:r>
      <w:r w:rsidR="00771A68">
        <w:rPr>
          <w:rFonts w:ascii="Times New Roman" w:eastAsia="Calibri" w:hAnsi="Times New Roman" w:cs="Times New Roman"/>
          <w:sz w:val="28"/>
          <w:szCs w:val="28"/>
        </w:rPr>
        <w:t>ДОУ района   принимают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 активное </w:t>
      </w:r>
      <w:r w:rsidR="00771A68">
        <w:rPr>
          <w:rFonts w:ascii="Times New Roman" w:eastAsia="Calibri" w:hAnsi="Times New Roman" w:cs="Times New Roman"/>
          <w:sz w:val="28"/>
          <w:szCs w:val="28"/>
        </w:rPr>
        <w:t>участие в «</w:t>
      </w:r>
      <w:proofErr w:type="spellStart"/>
      <w:r w:rsidR="00771A68">
        <w:rPr>
          <w:rFonts w:ascii="Times New Roman" w:eastAsia="Calibri" w:hAnsi="Times New Roman" w:cs="Times New Roman"/>
          <w:sz w:val="28"/>
          <w:szCs w:val="28"/>
        </w:rPr>
        <w:t>Гагаринских</w:t>
      </w:r>
      <w:proofErr w:type="spellEnd"/>
      <w:r w:rsidR="00771A68">
        <w:rPr>
          <w:rFonts w:ascii="Times New Roman" w:eastAsia="Calibri" w:hAnsi="Times New Roman" w:cs="Times New Roman"/>
          <w:sz w:val="28"/>
          <w:szCs w:val="28"/>
        </w:rPr>
        <w:t xml:space="preserve"> чтениях», в мероприятиях проводимых Центральной детской библиотекой.</w:t>
      </w:r>
      <w:r w:rsidR="00C1610D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учреждениях налажена система работы </w:t>
      </w:r>
      <w:r w:rsidR="00771A68">
        <w:rPr>
          <w:rFonts w:ascii="Times New Roman" w:eastAsia="Calibri" w:hAnsi="Times New Roman" w:cs="Times New Roman"/>
          <w:sz w:val="28"/>
          <w:szCs w:val="28"/>
        </w:rPr>
        <w:t xml:space="preserve">по преемственности со школой </w:t>
      </w:r>
      <w:r w:rsidR="00C1610D">
        <w:rPr>
          <w:rFonts w:ascii="Times New Roman" w:eastAsia="Calibri" w:hAnsi="Times New Roman" w:cs="Times New Roman"/>
          <w:sz w:val="28"/>
          <w:szCs w:val="28"/>
        </w:rPr>
        <w:t>проводятся экскурсии, встречи с интересными людьми, мастер-классы и другие совместные мероприятия.</w:t>
      </w:r>
      <w:r w:rsidR="00771A68">
        <w:rPr>
          <w:rFonts w:ascii="Times New Roman" w:eastAsia="Calibri" w:hAnsi="Times New Roman" w:cs="Times New Roman"/>
          <w:sz w:val="28"/>
          <w:szCs w:val="28"/>
        </w:rPr>
        <w:t xml:space="preserve"> Следует отметить, что руководители городской и сельской администраций не остаются в стороне от проблем дошкольных учреждений</w:t>
      </w:r>
      <w:r w:rsidR="00B93750">
        <w:rPr>
          <w:rFonts w:ascii="Times New Roman" w:eastAsia="Calibri" w:hAnsi="Times New Roman" w:cs="Times New Roman"/>
          <w:sz w:val="28"/>
          <w:szCs w:val="28"/>
        </w:rPr>
        <w:t xml:space="preserve">. Многие из них оказывают не только материальную поддержку, но и сами участвуют в мероприятиях, проводимых в районе. </w:t>
      </w:r>
    </w:p>
    <w:p w:rsidR="00C1610D" w:rsidRDefault="00C1610D" w:rsidP="00BB67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Анализируя работу МБДОУ по всем направлениям, наблюдается следующее: </w:t>
      </w:r>
    </w:p>
    <w:p w:rsidR="00A045BB" w:rsidRPr="00A045BB" w:rsidRDefault="00A045BB" w:rsidP="00BB67AE">
      <w:pPr>
        <w:pStyle w:val="a4"/>
        <w:jc w:val="both"/>
        <w:rPr>
          <w:sz w:val="28"/>
          <w:szCs w:val="28"/>
        </w:rPr>
      </w:pPr>
      <w:r w:rsidRPr="00A045BB">
        <w:rPr>
          <w:sz w:val="28"/>
          <w:szCs w:val="28"/>
        </w:rPr>
        <w:t>В связи с принятием новой редакции «Закона об образовании» к работе дошкольных учреждений предъявляются все более высокие требования</w:t>
      </w:r>
      <w:r>
        <w:rPr>
          <w:sz w:val="28"/>
          <w:szCs w:val="28"/>
        </w:rPr>
        <w:t>:</w:t>
      </w:r>
      <w:r w:rsidR="00C1610D" w:rsidRPr="00A045BB">
        <w:rPr>
          <w:sz w:val="28"/>
          <w:szCs w:val="28"/>
        </w:rPr>
        <w:t xml:space="preserve"> </w:t>
      </w:r>
      <w:r w:rsidRPr="00A045BB">
        <w:rPr>
          <w:sz w:val="28"/>
          <w:szCs w:val="28"/>
        </w:rPr>
        <w:t xml:space="preserve">дошкольное образование теперь является одним из уровней общего образования. Освоение образовательных программ дошкольного образования регламентируется </w:t>
      </w:r>
      <w:r w:rsidRPr="00A045BB">
        <w:rPr>
          <w:b/>
          <w:bCs/>
          <w:sz w:val="28"/>
          <w:szCs w:val="28"/>
        </w:rPr>
        <w:t>федеральными государственными образовательными стандартами</w:t>
      </w:r>
      <w:proofErr w:type="gramStart"/>
      <w:r w:rsidRPr="00A045BB">
        <w:rPr>
          <w:b/>
          <w:bCs/>
          <w:sz w:val="28"/>
          <w:szCs w:val="28"/>
        </w:rPr>
        <w:t>.</w:t>
      </w:r>
      <w:proofErr w:type="gramEnd"/>
      <w:r w:rsidRPr="00A045BB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как  уровень и характер достижений ребенка зависят, прежде всего, от профессиональной компетентности педагога, его умения работать над собой, постоянно совершенствоваться профессионально.</w:t>
      </w:r>
    </w:p>
    <w:p w:rsidR="00C1610D" w:rsidRDefault="00C1610D" w:rsidP="00BB67AE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созданы все возможности для свободного выбора педагогами вариативной части учебной программы, творчества, самостоятельного решения педагогических проблем. </w:t>
      </w:r>
      <w:r w:rsidR="00BB67AE">
        <w:rPr>
          <w:sz w:val="28"/>
          <w:szCs w:val="28"/>
        </w:rPr>
        <w:t>Педагоги умеют</w:t>
      </w:r>
      <w:r>
        <w:rPr>
          <w:sz w:val="28"/>
          <w:szCs w:val="28"/>
        </w:rPr>
        <w:t xml:space="preserve"> видет</w:t>
      </w:r>
      <w:r w:rsidR="00BB67AE">
        <w:rPr>
          <w:sz w:val="28"/>
          <w:szCs w:val="28"/>
        </w:rPr>
        <w:t>ь в детях личность и прилагают</w:t>
      </w:r>
      <w:r>
        <w:rPr>
          <w:sz w:val="28"/>
          <w:szCs w:val="28"/>
        </w:rPr>
        <w:t xml:space="preserve"> творческие силы и способности для всестороннего развития </w:t>
      </w:r>
      <w:r w:rsidR="00BB67AE">
        <w:rPr>
          <w:sz w:val="28"/>
          <w:szCs w:val="28"/>
        </w:rPr>
        <w:t>каждого ребенка</w:t>
      </w:r>
      <w:r>
        <w:rPr>
          <w:sz w:val="28"/>
          <w:szCs w:val="28"/>
        </w:rPr>
        <w:t>. Особенно заслуживает внимания работа детских садов, творчески подходящих к решению проблем обучения детей предметам, способствующим развитию их познавательных способностей, экологического воспитания, физического воспитания и оздоровления, безопасности жизнедеятельности, нравственной, национальной культуры: МБДОУ № 12, МБДОУ № 14, МБДОУ № 25, МБДОУ № 30, МБД</w:t>
      </w:r>
      <w:r w:rsidR="00BB67AE">
        <w:rPr>
          <w:sz w:val="28"/>
          <w:szCs w:val="28"/>
        </w:rPr>
        <w:t>ОУ № 37, МБД</w:t>
      </w:r>
      <w:r w:rsidR="00A045BB">
        <w:rPr>
          <w:sz w:val="28"/>
          <w:szCs w:val="28"/>
        </w:rPr>
        <w:t>ОУ № 40, МКДОУ № 19, МКДОУ № 27, МБДОУ № 15, МБОУ НОШ.</w:t>
      </w:r>
    </w:p>
    <w:p w:rsidR="00C1610D" w:rsidRDefault="00C1610D" w:rsidP="00BB67AE">
      <w:pPr>
        <w:pStyle w:val="11"/>
        <w:jc w:val="both"/>
        <w:rPr>
          <w:b/>
          <w:sz w:val="28"/>
          <w:szCs w:val="28"/>
        </w:rPr>
      </w:pPr>
    </w:p>
    <w:p w:rsidR="00C1610D" w:rsidRDefault="00A045BB" w:rsidP="00BB67A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2014-2015</w:t>
      </w:r>
      <w:r w:rsidR="00C1610D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C1610D" w:rsidRDefault="00C1610D" w:rsidP="00BB67A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-содействовать </w:t>
      </w:r>
      <w:r w:rsidR="00A045BB">
        <w:rPr>
          <w:rFonts w:ascii="Times New Roman" w:hAnsi="Times New Roman" w:cs="Times New Roman"/>
          <w:color w:val="000000"/>
          <w:sz w:val="28"/>
          <w:szCs w:val="28"/>
        </w:rPr>
        <w:t>обновлению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дошкольного образования</w:t>
      </w:r>
      <w:r w:rsidR="00A045B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610D" w:rsidRDefault="00C1610D" w:rsidP="00BB67A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-создавать условия для организации и осуществления повышения квалификации педагогических и руководящих кадров ДОУ;</w:t>
      </w:r>
    </w:p>
    <w:p w:rsidR="00C1610D" w:rsidRDefault="00C1610D" w:rsidP="00BB67A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-оказывать учебно-методическую и научную поддержку всем участникам образовательного процесса</w:t>
      </w:r>
      <w:r w:rsidR="00A045BB">
        <w:rPr>
          <w:rFonts w:ascii="Times New Roman" w:hAnsi="Times New Roman" w:cs="Times New Roman"/>
          <w:color w:val="000000"/>
          <w:sz w:val="28"/>
          <w:szCs w:val="28"/>
        </w:rPr>
        <w:t>, способствовать распространению новаций и реальных достижений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610D" w:rsidRDefault="00C1610D" w:rsidP="00BB67A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-оказывать информационно-методическую поддержку педагогам в освоении,  введении в действие ФГОС;</w:t>
      </w:r>
    </w:p>
    <w:p w:rsidR="00C1610D" w:rsidRDefault="00C1610D" w:rsidP="00BB67AE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-способствовать удовлетворению информационных, учебно-методических, образовательных потребностей педагогических работников ДОУ.</w:t>
      </w:r>
    </w:p>
    <w:p w:rsidR="003F0AB4" w:rsidRDefault="003F0AB4"/>
    <w:sectPr w:rsidR="003F0AB4" w:rsidSect="003F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BE0"/>
    <w:multiLevelType w:val="hybridMultilevel"/>
    <w:tmpl w:val="652E164A"/>
    <w:name w:val="WW8Num11222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52F4C"/>
    <w:multiLevelType w:val="hybridMultilevel"/>
    <w:tmpl w:val="594E61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53758"/>
    <w:multiLevelType w:val="hybridMultilevel"/>
    <w:tmpl w:val="79F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0D"/>
    <w:rsid w:val="00051E2C"/>
    <w:rsid w:val="00053E6D"/>
    <w:rsid w:val="00061DFD"/>
    <w:rsid w:val="000B373F"/>
    <w:rsid w:val="000C2AE4"/>
    <w:rsid w:val="00131DDF"/>
    <w:rsid w:val="00156308"/>
    <w:rsid w:val="001E4271"/>
    <w:rsid w:val="00265E90"/>
    <w:rsid w:val="003505DB"/>
    <w:rsid w:val="003633CD"/>
    <w:rsid w:val="003A0D98"/>
    <w:rsid w:val="003D4289"/>
    <w:rsid w:val="003F0AB4"/>
    <w:rsid w:val="00444290"/>
    <w:rsid w:val="00446B3A"/>
    <w:rsid w:val="004F797C"/>
    <w:rsid w:val="00560F2D"/>
    <w:rsid w:val="0058150B"/>
    <w:rsid w:val="005953E7"/>
    <w:rsid w:val="005A3BDB"/>
    <w:rsid w:val="005A7CC5"/>
    <w:rsid w:val="005D4A84"/>
    <w:rsid w:val="005E1D41"/>
    <w:rsid w:val="005E4248"/>
    <w:rsid w:val="00622D94"/>
    <w:rsid w:val="00680A0F"/>
    <w:rsid w:val="006A49BA"/>
    <w:rsid w:val="006F2954"/>
    <w:rsid w:val="00771A68"/>
    <w:rsid w:val="00787452"/>
    <w:rsid w:val="00792508"/>
    <w:rsid w:val="007D24B8"/>
    <w:rsid w:val="007F1C3E"/>
    <w:rsid w:val="008608F3"/>
    <w:rsid w:val="00876CD3"/>
    <w:rsid w:val="00897568"/>
    <w:rsid w:val="008E580D"/>
    <w:rsid w:val="008E708E"/>
    <w:rsid w:val="00927D8E"/>
    <w:rsid w:val="00932879"/>
    <w:rsid w:val="00950555"/>
    <w:rsid w:val="00954432"/>
    <w:rsid w:val="00A045BB"/>
    <w:rsid w:val="00A05E76"/>
    <w:rsid w:val="00A27443"/>
    <w:rsid w:val="00A70BB0"/>
    <w:rsid w:val="00AA48C4"/>
    <w:rsid w:val="00AC664F"/>
    <w:rsid w:val="00B642B7"/>
    <w:rsid w:val="00B7139C"/>
    <w:rsid w:val="00B724A1"/>
    <w:rsid w:val="00B9279E"/>
    <w:rsid w:val="00B93750"/>
    <w:rsid w:val="00BB67AE"/>
    <w:rsid w:val="00BB79D3"/>
    <w:rsid w:val="00C1610D"/>
    <w:rsid w:val="00C363B0"/>
    <w:rsid w:val="00C6391D"/>
    <w:rsid w:val="00C82F52"/>
    <w:rsid w:val="00CD2EC3"/>
    <w:rsid w:val="00D51A97"/>
    <w:rsid w:val="00D53A32"/>
    <w:rsid w:val="00D923C0"/>
    <w:rsid w:val="00DD2090"/>
    <w:rsid w:val="00E061C9"/>
    <w:rsid w:val="00EB6249"/>
    <w:rsid w:val="00F05820"/>
    <w:rsid w:val="00F93F30"/>
    <w:rsid w:val="00FD50DA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D"/>
  </w:style>
  <w:style w:type="paragraph" w:styleId="1">
    <w:name w:val="heading 1"/>
    <w:basedOn w:val="a"/>
    <w:link w:val="10"/>
    <w:uiPriority w:val="9"/>
    <w:qFormat/>
    <w:rsid w:val="00D5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10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1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161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16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16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1610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No Spacing"/>
    <w:uiPriority w:val="1"/>
    <w:qFormat/>
    <w:rsid w:val="00C1610D"/>
    <w:pPr>
      <w:spacing w:after="0" w:line="240" w:lineRule="auto"/>
    </w:pPr>
  </w:style>
  <w:style w:type="paragraph" w:customStyle="1" w:styleId="11">
    <w:name w:val="Стиль1"/>
    <w:basedOn w:val="a"/>
    <w:rsid w:val="00C1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a">
    <w:name w:val="Table Grid"/>
    <w:basedOn w:val="a1"/>
    <w:uiPriority w:val="59"/>
    <w:rsid w:val="00C1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B9279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3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unhideWhenUsed/>
    <w:rsid w:val="005A7C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A7CC5"/>
  </w:style>
  <w:style w:type="character" w:customStyle="1" w:styleId="apple-converted-space">
    <w:name w:val="apple-converted-space"/>
    <w:basedOn w:val="a0"/>
    <w:rsid w:val="005A7CC5"/>
  </w:style>
  <w:style w:type="character" w:styleId="ae">
    <w:name w:val="Strong"/>
    <w:basedOn w:val="a0"/>
    <w:uiPriority w:val="22"/>
    <w:qFormat/>
    <w:rsid w:val="005A7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c-snail.ru/" TargetMode="External"/><Relationship Id="rId5" Type="http://schemas.openxmlformats.org/officeDocument/2006/relationships/hyperlink" Target="http://doukirgach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2014-06-19T04:38:00Z</cp:lastPrinted>
  <dcterms:created xsi:type="dcterms:W3CDTF">2014-05-19T05:16:00Z</dcterms:created>
  <dcterms:modified xsi:type="dcterms:W3CDTF">2014-09-02T06:23:00Z</dcterms:modified>
</cp:coreProperties>
</file>